
<file path=[Content_Types].xml><?xml version="1.0" encoding="utf-8"?>
<Types xmlns="http://schemas.openxmlformats.org/package/2006/content-types">
  <Default Extension="jpeg" ContentType="image/jpeg"/>
  <Default Extension="png" ContentType="image/png"/>
  <Default Extension="xml" ContentType="application/xml"/>
  <Default Extension="wmf" ContentType="image/x-wmf"/>
  <Default Extension="rels" ContentType="application/vnd.openxmlformats-package.relationships+xml"/>
  <Default Extension="bin" ContentType="application/vnd.openxmlformats-officedocument.oleObject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</w:r>
      <w:r>
        <w:rPr>
          <w:rFonts w:ascii="Times New Roman" w:hAnsi="Times New Roman" w:eastAsia="Calibri" w:cs="Times New Roman"/>
          <w:b/>
        </w:rPr>
      </w:r>
    </w:p>
    <w:p>
      <w:pPr>
        <w:ind w:left="4820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</w:r>
      <w:r>
        <w:rPr>
          <w:rFonts w:ascii="Times New Roman" w:hAnsi="Times New Roman" w:eastAsia="Calibri" w:cs="Times New Roman"/>
          <w:b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permEnd w:id="980358640"/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ДОГОВОР КУПЛИ-ПРОДАЖИ БЫВШЕГО В УПОТРЕБЛЕНИИ</w:t>
      </w:r>
      <w:r>
        <w:rPr>
          <w:rFonts w:ascii="Times New Roman" w:hAnsi="Times New Roman" w:eastAsia="Calibri" w:cs="Times New Roman"/>
        </w:rPr>
        <w:t xml:space="preserve">/</w:t>
      </w:r>
      <w:r>
        <w:rPr>
          <w:rFonts w:ascii="Times New Roman" w:hAnsi="Times New Roman" w:eastAsia="Calibri" w:cs="Times New Roman"/>
          <w:b/>
        </w:rPr>
        <w:t xml:space="preserve">НЕВОСТРЕБОВАННОГО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ДВИЖИМОГО ИМУЩЕСТВА</w:t>
      </w:r>
      <w:r>
        <w:rPr>
          <w:rFonts w:ascii="Times New Roman" w:hAnsi="Times New Roman" w:eastAsia="Times New Roman" w:cs="Times New Roman"/>
          <w:b/>
          <w:lang w:eastAsia="ru-RU"/>
        </w:rPr>
        <w:br/>
      </w:r>
      <w:permStart w:edGrp="everyone" w:id="892630328"/>
      <w:r>
        <w:rPr>
          <w:rFonts w:ascii="Times New Roman" w:hAnsi="Times New Roman" w:eastAsia="Times New Roman" w:cs="Times New Roman"/>
          <w:b/>
          <w:lang w:eastAsia="ru-RU"/>
        </w:rPr>
        <w:t xml:space="preserve">№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1134" w:leader="none"/>
          <w:tab w:val="right" w:pos="9638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г. __________</w:t>
      </w:r>
      <w:r>
        <w:rPr>
          <w:rFonts w:ascii="Times New Roman" w:hAnsi="Times New Roman" w:cs="Times New Roman"/>
          <w:color w:val="000000" w:themeColor="text1"/>
        </w:rPr>
        <w:tab/>
        <w:t xml:space="preserve">«___» __________ 20___</w:t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851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 xml:space="preserve">Публичное акционерное общество «Сбербанк России»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 xml:space="preserve">ПАО Сбербанк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), именуемое в дальнейшем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Продавец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», в лице 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должность представителя)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фамилию, имя, отчество представителя)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, действующего на основании 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наименование и реквизиты документа, на основании которого действует представитель)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, с одной стороны, и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</w:r>
    </w:p>
    <w:p>
      <w:pPr>
        <w:ind w:firstLine="851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полное наименование контрагента) (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сокращенное наименование контрагента)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), именуемое в дальнейшем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Покупатель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», в лице 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должность представителя)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фамилию, имя, отчество представителя)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, действующего на основании 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наименование и реквизиты документа, на основании которого действует представитель)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, с другой стороны,</w:t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708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совместно именуемые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Стороны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», а по отдельности –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Сторона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», заключили настоящий договор (далее –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») о нижеследующем:</w:t>
      </w:r>
      <w:permEnd w:id="892630328"/>
      <w:r>
        <w:rPr>
          <w:rFonts w:ascii="Times New Roman" w:hAnsi="Times New Roman" w:eastAsia="Times New Roman" w:cs="Times New Roman"/>
          <w:color w:val="000000" w:themeColor="text1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ПРЕДМЕТ ДОГОВОРА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Продавец обязуется передать в собственность Покупателю, а Покупатель принять и оплатить бывшее в употреблении</w:t>
      </w:r>
      <w:r>
        <w:rPr>
          <w:rFonts w:ascii="Times New Roman" w:hAnsi="Times New Roman" w:eastAsia="Times New Roman" w:cs="Times New Roman"/>
          <w:lang w:eastAsia="ru-RU"/>
        </w:rPr>
        <w:t xml:space="preserve">/</w:t>
      </w:r>
      <w:r>
        <w:rPr>
          <w:rFonts w:ascii="Times New Roman" w:hAnsi="Times New Roman" w:eastAsia="Calibri" w:cs="Times New Roman"/>
        </w:rPr>
        <w:t xml:space="preserve">невостребованное движимое</w:t>
      </w:r>
      <w:r>
        <w:rPr>
          <w:rFonts w:ascii="Times New Roman" w:hAnsi="Times New Roman" w:eastAsia="Times New Roman" w:cs="Times New Roman"/>
          <w:lang w:eastAsia="ru-RU"/>
        </w:rPr>
        <w:t xml:space="preserve"> имущество (далее– «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Товар</w:t>
      </w:r>
      <w:r>
        <w:rPr>
          <w:rFonts w:ascii="Times New Roman" w:hAnsi="Times New Roman" w:eastAsia="Times New Roman" w:cs="Times New Roman"/>
          <w:lang w:eastAsia="ru-RU"/>
        </w:rPr>
        <w:t xml:space="preserve">») в количестве и качестве в соответствии со Спецификацией (Приложение № 1 к Договору), являющейся неотъемлемой частью Договора, в порядке и на условиях, установленных Договором.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Продавец подтверждает, что Товар принадлежит Продавцу на праве собственности его право распоряжаться Товаром является законным и гарантирует, что Тов</w:t>
      </w:r>
      <w:r>
        <w:rPr>
          <w:rFonts w:ascii="Times New Roman" w:hAnsi="Times New Roman" w:eastAsia="Times New Roman" w:cs="Times New Roman"/>
          <w:lang w:eastAsia="ru-RU"/>
        </w:rPr>
        <w:t xml:space="preserve">ар не ограничен в гражданском обороте, не является предметом залога, не состоит под арестом, а также свободен от любых иных прав и претензий третьих лиц. Стороны подтверждают, что каких-либо иных гарантийных обязательств на Товар Продавец не предоставляет.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/>
      <w:permStart w:edGrp="everyone" w:id="1002918858"/>
      <w:r>
        <w:rPr>
          <w:rStyle w:val="1041"/>
          <w:rFonts w:ascii="Times New Roman" w:hAnsi="Times New Roman" w:eastAsia="Times New Roman"/>
          <w:lang w:eastAsia="ru-RU"/>
        </w:rPr>
        <w:footnoteReference w:id="2"/>
      </w:r>
      <w:r>
        <w:rPr>
          <w:rFonts w:ascii="Times New Roman" w:hAnsi="Times New Roman" w:eastAsia="Times New Roman" w:cs="Times New Roman"/>
          <w:lang w:eastAsia="ru-RU"/>
        </w:rPr>
        <w:t xml:space="preserve">Товар передается Покупателю не новым (ранее использовался и был в употреблении), в состоянии, указанном Сторонами в Спецификации (Приложение № 1)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Style w:val="1041"/>
          <w:rFonts w:ascii="Times New Roman" w:hAnsi="Times New Roman" w:eastAsia="Times New Roman"/>
          <w:lang w:eastAsia="ru-RU"/>
        </w:rPr>
        <w:footnoteReference w:id="3"/>
      </w:r>
      <w:r>
        <w:rPr>
          <w:rFonts w:ascii="Times New Roman" w:hAnsi="Times New Roman" w:eastAsia="Times New Roman" w:cs="Times New Roman"/>
          <w:lang w:eastAsia="ru-RU"/>
        </w:rPr>
        <w:t xml:space="preserve">Стоимость Товара (указанная в Спецификации) соответствует состоянию Товара. Стороны подтверждают, что: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lang w:eastAsia="ru-RU"/>
        </w:rPr>
        <w:tab/>
        <w:t xml:space="preserve">при исполнении Договора используют защищённый юридически значимый электронный документооборот (далее – «ЭДО»): обмен документами, определенными в Договоре, будет осуществляться в электронном виде, с использованием специализированных систем;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lang w:eastAsia="ru-RU"/>
        </w:rPr>
        <w:tab/>
        <w:t xml:space="preserve">документы, подписанные посредством ЭДО, имеют юридическую силу, равнозначную документам, подписанным в бумажном виде;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lang w:eastAsia="ru-RU"/>
        </w:rPr>
        <w:tab/>
        <w:t xml:space="preserve">при заключении, исполнении и расторжении Договора подписывают документы в бумажном виде только с согласия Продавца;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lang w:eastAsia="ru-RU"/>
        </w:rPr>
        <w:tab/>
        <w:t xml:space="preserve">согласие </w:t>
      </w:r>
      <w:r>
        <w:rPr>
          <w:rFonts w:ascii="Times New Roman" w:hAnsi="Times New Roman" w:eastAsia="Times New Roman" w:cs="Times New Roman"/>
          <w:lang w:eastAsia="ru-RU"/>
        </w:rPr>
        <w:t xml:space="preserve">на использование ЭДО подтверждается в том числе фактическими действиями Сторон по подписанию документов посредством ЭДО. При этом Исполнитель обязан заблаговременно осуществить все необходимые мероприятия, обеспечивающие возможность надлежащего применения </w:t>
      </w:r>
      <w:r>
        <w:rPr>
          <w:rFonts w:ascii="Times New Roman" w:hAnsi="Times New Roman" w:eastAsia="Times New Roman" w:cs="Times New Roman"/>
          <w:lang w:eastAsia="ru-RU"/>
        </w:rPr>
        <w:t xml:space="preserve">ЭДО</w:t>
      </w:r>
      <w:r>
        <w:rPr>
          <w:rFonts w:ascii="Times New Roman" w:hAnsi="Times New Roman" w:eastAsia="Times New Roman" w:cs="Times New Roman"/>
          <w:lang w:eastAsia="ru-RU"/>
        </w:rPr>
        <w:t xml:space="preserve"> со своей стороны. В случае нарушения настоящего условия Продавец вправе,</w:t>
      </w:r>
      <w:r>
        <w:rPr>
          <w:rFonts w:ascii="Times New Roman" w:hAnsi="Times New Roman" w:eastAsia="Times New Roman" w:cs="Times New Roman"/>
          <w:lang w:eastAsia="ru-RU"/>
        </w:rPr>
        <w:t xml:space="preserve"> помимо прочего, в одностороннем внесудебном порядке отказаться от исполнения и расторгнуть Договор без возмещения убытков, путём направления Исполнителю соответствующего уведомления не позднее, чем за 5 (пять) рабочих дней до момента прекращения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lang w:eastAsia="ru-RU"/>
        </w:rPr>
        <w:tab/>
        <w:t xml:space="preserve">взаимодействие Сторон в рамках ЭДО осуществляется с помощью оператора ЭДО ООО «</w:t>
      </w:r>
      <w:r>
        <w:rPr>
          <w:rFonts w:ascii="Times New Roman" w:hAnsi="Times New Roman" w:eastAsia="Times New Roman" w:cs="Times New Roman"/>
          <w:lang w:eastAsia="ru-RU"/>
        </w:rPr>
        <w:t xml:space="preserve">Корус</w:t>
      </w:r>
      <w:r>
        <w:rPr>
          <w:rFonts w:ascii="Times New Roman" w:hAnsi="Times New Roman" w:eastAsia="Times New Roman" w:cs="Times New Roman"/>
          <w:lang w:eastAsia="ru-RU"/>
        </w:rPr>
        <w:t xml:space="preserve"> Консалтинг СНГ» (далее – «</w:t>
      </w:r>
      <w:r>
        <w:rPr>
          <w:rFonts w:ascii="Times New Roman" w:hAnsi="Times New Roman" w:eastAsia="Times New Roman" w:cs="Times New Roman"/>
          <w:lang w:eastAsia="ru-RU"/>
        </w:rPr>
        <w:t xml:space="preserve">Корус</w:t>
      </w:r>
      <w:r>
        <w:rPr>
          <w:rFonts w:ascii="Times New Roman" w:hAnsi="Times New Roman" w:eastAsia="Times New Roman" w:cs="Times New Roman"/>
          <w:lang w:eastAsia="ru-RU"/>
        </w:rPr>
        <w:t xml:space="preserve">») следующими способами: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 через Универсальную торговую платформу АО «Сбербанк-Автоматизированная система торгов»;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 через систему дистанционного банковского обслуживания «</w:t>
      </w:r>
      <w:r>
        <w:rPr>
          <w:rFonts w:ascii="Times New Roman" w:hAnsi="Times New Roman" w:eastAsia="Times New Roman" w:cs="Times New Roman"/>
          <w:lang w:eastAsia="ru-RU"/>
        </w:rPr>
        <w:t xml:space="preserve">СберБизнес</w:t>
      </w:r>
      <w:r>
        <w:rPr>
          <w:rFonts w:ascii="Times New Roman" w:hAnsi="Times New Roman" w:eastAsia="Times New Roman" w:cs="Times New Roman"/>
          <w:lang w:eastAsia="ru-RU"/>
        </w:rPr>
        <w:t xml:space="preserve">» Продавца;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 через сервис «СФЕРА Курьер»;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 по технологии «Роуминг» (между </w:t>
      </w:r>
      <w:r>
        <w:rPr>
          <w:rFonts w:ascii="Times New Roman" w:hAnsi="Times New Roman" w:eastAsia="Times New Roman" w:cs="Times New Roman"/>
          <w:lang w:eastAsia="ru-RU"/>
        </w:rPr>
        <w:t xml:space="preserve">Корус</w:t>
      </w:r>
      <w:r>
        <w:rPr>
          <w:rFonts w:ascii="Times New Roman" w:hAnsi="Times New Roman" w:eastAsia="Times New Roman" w:cs="Times New Roman"/>
          <w:lang w:eastAsia="ru-RU"/>
        </w:rPr>
        <w:t xml:space="preserve"> и системой другого оператора ЭДО).</w:t>
      </w:r>
      <w:permEnd w:id="1002918858"/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СТОИМОСТЬ ТОВАРА И ПОРЯДОК РАСЧЕТОВ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Общая стоимость Товара</w:t>
      </w:r>
      <w:r>
        <w:rPr>
          <w:rStyle w:val="1041"/>
          <w:rFonts w:ascii="Times New Roman" w:hAnsi="Times New Roman" w:eastAsia="Times New Roman"/>
          <w:lang w:eastAsia="ru-RU"/>
        </w:rPr>
        <w:footnoteReference w:id="4"/>
      </w:r>
      <w:r>
        <w:rPr>
          <w:rFonts w:ascii="Times New Roman" w:hAnsi="Times New Roman" w:eastAsia="Times New Roman" w:cs="Times New Roman"/>
          <w:lang w:eastAsia="ru-RU"/>
        </w:rPr>
        <w:t xml:space="preserve"> по Договору (стоимость Договора) составляет </w:t>
      </w:r>
      <w:permStart w:edGrp="everyone" w:id="887097024"/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, кроме того НДС 20 % -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, итого с учетом НДС 20 % -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. Цены на Товар указаны в Спецификации (Приложении № 1 к Договору). </w:t>
      </w:r>
      <w:permEnd w:id="887097024"/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contextualSpacing w:val="0"/>
        <w:ind w:left="0"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Покупатель своими силами и за свой счет осуществляет упаковку, погрузку, доставку, разгрузку, установку Товара, а также несет все иных расходы, связанные с покупкой Товара.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/>
      <w:permStart w:edGrp="everyone" w:id="1648967723"/>
      <w:r>
        <w:rPr>
          <w:rStyle w:val="1041"/>
          <w:rFonts w:ascii="Times New Roman" w:hAnsi="Times New Roman" w:eastAsia="Times New Roman"/>
          <w:b/>
          <w:i/>
          <w:u w:val="single"/>
          <w:lang w:eastAsia="ru-RU"/>
        </w:rPr>
        <w:footnoteReference w:id="5"/>
      </w:r>
      <w:r>
        <w:rPr>
          <w:rFonts w:ascii="Times New Roman" w:hAnsi="Times New Roman" w:eastAsia="Times New Roman" w:cs="Times New Roman"/>
          <w:b/>
          <w:i/>
          <w:u w:val="single"/>
          <w:lang w:eastAsia="ru-RU"/>
        </w:rPr>
        <w:t xml:space="preserve">Вариант 1:</w:t>
      </w:r>
      <w:r>
        <w:rPr>
          <w:rFonts w:ascii="Times New Roman" w:hAnsi="Times New Roman" w:eastAsia="Times New Roman" w:cs="Times New Roman"/>
          <w:i/>
          <w:u w:val="singl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lang w:eastAsia="ru-RU"/>
        </w:rPr>
        <w:t xml:space="preserve">Покупателем, являющимся победителем, в соответствии с условиями проведения аукциона (__________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footnoteReference w:id="6"/>
      </w:r>
      <w:r>
        <w:rPr>
          <w:rFonts w:ascii="Times New Roman" w:hAnsi="Times New Roman" w:eastAsia="Times New Roman" w:cs="Times New Roman"/>
          <w:lang w:eastAsia="ru-RU"/>
        </w:rPr>
        <w:t xml:space="preserve">) на право заключения Договора, часть стоимости Товара в размере (__________) рублей, была оплачена ранее в качестве задатка (__________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footnoteReference w:id="7"/>
      </w:r>
      <w:r>
        <w:rPr>
          <w:rFonts w:ascii="Times New Roman" w:hAnsi="Times New Roman" w:eastAsia="Times New Roman" w:cs="Times New Roman"/>
          <w:lang w:eastAsia="ru-RU"/>
        </w:rPr>
        <w:t xml:space="preserve">). Указанная в пункте сумма задатка учитывается в счет исполнения обязательств по оплате Товара по Договору.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Оплата оставшейся части стоимости Товара по Договору, в размере __________ рублей, по Договору производится Покупателем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 не позднее</w:t>
      </w:r>
      <w:r>
        <w:rPr>
          <w:rFonts w:ascii="Times New Roman" w:hAnsi="Times New Roman" w:eastAsia="Times New Roman" w:cs="Times New Roman"/>
          <w:lang w:eastAsia="ru-RU"/>
        </w:rPr>
        <w:t xml:space="preserve"> 5 (пяти) рабочих дней с даты подписания Договора,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путем перечисления денежных средств на расчетный счет Продавца</w:t>
      </w:r>
      <w:r>
        <w:rPr>
          <w:rFonts w:ascii="Times New Roman" w:hAnsi="Times New Roman" w:eastAsia="Times New Roman" w:cs="Times New Roman"/>
          <w:lang w:eastAsia="ru-RU"/>
        </w:rPr>
        <w:t xml:space="preserve"> указанный в разделе 9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i/>
          <w:lang w:eastAsia="ru-RU"/>
        </w:rPr>
      </w:pPr>
      <w:r>
        <w:rPr>
          <w:rFonts w:ascii="Times New Roman" w:hAnsi="Times New Roman" w:eastAsia="Times New Roman" w:cs="Times New Roman"/>
          <w:b/>
          <w:i/>
          <w:u w:val="single"/>
          <w:lang w:eastAsia="ru-RU"/>
        </w:rPr>
        <w:t xml:space="preserve">Вариант 2: </w:t>
      </w:r>
      <w:r>
        <w:rPr>
          <w:rFonts w:ascii="Times New Roman" w:hAnsi="Times New Roman" w:eastAsia="Times New Roman" w:cs="Times New Roman"/>
          <w:lang w:eastAsia="ru-RU"/>
        </w:rPr>
        <w:t xml:space="preserve">Оплата по Договору производится </w:t>
      </w:r>
      <w:r>
        <w:rPr>
          <w:rFonts w:ascii="Times New Roman" w:hAnsi="Times New Roman" w:eastAsia="Times New Roman" w:cs="Times New Roman"/>
          <w:lang w:eastAsia="ru-RU"/>
        </w:rPr>
        <w:t xml:space="preserve">Покупателем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  не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 позднее</w:t>
      </w:r>
      <w:r>
        <w:rPr>
          <w:rFonts w:ascii="Times New Roman" w:hAnsi="Times New Roman" w:eastAsia="Times New Roman" w:cs="Times New Roman"/>
          <w:lang w:eastAsia="ru-RU"/>
        </w:rPr>
        <w:t xml:space="preserve"> 5 (пяти) рабочих дней с даты подписания Договора,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путем перечисления денежных средств на расчетный счет Продавца</w:t>
      </w:r>
      <w:r>
        <w:rPr>
          <w:rFonts w:ascii="Times New Roman" w:hAnsi="Times New Roman" w:eastAsia="Times New Roman" w:cs="Times New Roman"/>
          <w:lang w:eastAsia="ru-RU"/>
        </w:rPr>
        <w:t xml:space="preserve"> указанный в разделе 9 Договора.</w:t>
      </w:r>
      <w:permEnd w:id="1648967723"/>
      <w:r>
        <w:rPr>
          <w:rFonts w:ascii="Times New Roman" w:hAnsi="Times New Roman" w:eastAsia="Times New Roman" w:cs="Times New Roman"/>
          <w:i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Продавец предоставляет Покупателю счета-фактуры в порядке и сроки, установленные законодательством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Исполнением обязательств Покупателя по платежам считается дата зачисления денежных средств в полном объеме, указанном в п. 2.1 Договора, на расчетный счет Продавца.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СРОК И УСЛОВИЯ ПЕРЕДАЧИ ТОВАРА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Договор вступает в силу с момента его подписания Сторонами и действует до полного исполнения Сторонами своих обязательств.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Продавец </w:t>
      </w:r>
      <w:r>
        <w:rPr>
          <w:rFonts w:ascii="Times New Roman" w:hAnsi="Times New Roman" w:eastAsia="Times New Roman" w:cs="Times New Roman"/>
          <w:lang w:eastAsia="ru-RU"/>
        </w:rPr>
        <w:t xml:space="preserve">обязан передать Покупателю, а Покупатель принять (самостоятельно, своими силами и за свой счет забрать) от Продавца Товар в течение 5 (пяти) рабочих дней с даты зачисления денежных средств на расчетный счет Продавца. Товар передается Покупателю по адресу: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. Покупатель самостоятельно и за свой счет организует погрузку и вывоз Товара с места его нахождения.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Продавец передает Покупателю Товар по Акту приема-передачи Товара (по форме Приложения № 2 к Договору). Стороны подписывают Акт приема-передачи в день передачи товара.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Обязанность</w:t>
      </w:r>
      <w:r>
        <w:rPr>
          <w:rFonts w:ascii="Times New Roman" w:hAnsi="Times New Roman" w:eastAsia="Times New Roman" w:cs="Times New Roman"/>
          <w:lang w:eastAsia="ru-RU"/>
        </w:rPr>
        <w:t xml:space="preserve"> Продавца по передаче Товара Покупателю считается исполненной с момента подписания Сторонами Акта приема-передачи Товара. Право собственности на Товар, риск случайной гибели или случайного повреждения Товара переходит на Покупателя в дату подписания Акта п</w:t>
      </w:r>
      <w:r>
        <w:rPr>
          <w:rFonts w:ascii="Times New Roman" w:hAnsi="Times New Roman" w:eastAsia="Times New Roman" w:cs="Times New Roman"/>
          <w:lang w:eastAsia="ru-RU"/>
        </w:rPr>
        <w:t xml:space="preserve">риема-передачи Товара Покупателем. Не подписание Акта приема-передачи со стороны Покупателя в момент приемки Товара означает, что замечаний и претензии к Продавцу по количеству и качеству передаваемого, Акт считается автоматически подписанным Покупателем.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Товар передается без сопутствующей документации (сертификатов, спецификации, стандартов, инструкций по эксплуатации, гарантийных обязательств, технических условий завода-изготовителя и пр. документов) на Товар, о чем Покупатель уведомлен и согласен.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ОБЯЗАННОСТИ СТОРОН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Покупатель обязуется: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2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Производить своевременную и полную оплату за Товар согласно Договору.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2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Своевременно вывозить Товары по адресу, согласованному сторонами в Договоре.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2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Осуществлять все необходимые действия для получения Товаров согласно условиям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2"/>
          <w:numId w:val="3"/>
        </w:numPr>
        <w:ind w:left="0" w:firstLine="0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 приемке Товара осмотреть его, проверить соответствие качества и количества Товара условиям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2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Возвращать в адрес Продавца, подписанные и заверенные печатью документы (акты и пр.).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ind w:left="0" w:firstLine="0"/>
        <w:jc w:val="both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Покупатель соглашается с тем, что Товар может иметь различные мех</w:t>
      </w:r>
      <w:r>
        <w:rPr>
          <w:rFonts w:ascii="Times New Roman" w:hAnsi="Times New Roman" w:eastAsia="Times New Roman" w:cs="Times New Roman"/>
          <w:lang w:eastAsia="ru-RU"/>
        </w:rPr>
        <w:t xml:space="preserve">анические повреждения и эксплуатационные дефекты, включая, но не ограничиваясь: потертости, трещины, отверстия, зазоры, вздутия поверхностей покрытий и пр. (далее - дефекты), которые не могут быть основанием для предъявления претензий Покупателем Продавцу.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ОТВЕТСТВЕННОСТЬ СТОРОН</w:t>
      </w:r>
      <w:r>
        <w:rPr>
          <w:rFonts w:ascii="Times New Roman" w:hAnsi="Times New Roman" w:eastAsia="Times New Roman" w:cs="Times New Roman"/>
          <w:b/>
          <w:bCs/>
          <w:vertAlign w:val="superscript"/>
          <w:lang w:eastAsia="ru-RU"/>
        </w:rPr>
        <w:footnoteReference w:id="8"/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ind w:left="0" w:firstLine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Стороны несут ответственность за неисполнение, ненадлежащее исполнение и просрочку исполнения взятых на себя обязательств по Договору в соответствии с законодательством Российской Федерации и условиями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ind w:left="0" w:firstLine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 несвоевременную оплату по Договору, Покупатель уплачивает Продавцу неустойку в размере </w:t>
      </w:r>
      <w:permStart w:edGrp="everyone" w:id="1231899881"/>
      <w:r>
        <w:rPr>
          <w:rFonts w:ascii="Times New Roman" w:hAnsi="Times New Roman" w:eastAsia="Times New Roman" w:cs="Times New Roman"/>
          <w:lang w:eastAsia="ru-RU"/>
        </w:rPr>
        <w:t xml:space="preserve">____________ (____________________)</w:t>
      </w:r>
      <w:r>
        <w:rPr>
          <w:rStyle w:val="1041"/>
          <w:rFonts w:ascii="Times New Roman" w:hAnsi="Times New Roman" w:eastAsia="Times New Roman"/>
          <w:lang w:eastAsia="ru-RU"/>
        </w:rPr>
        <w:footnoteReference w:id="9"/>
      </w:r>
      <w:r>
        <w:rPr>
          <w:rFonts w:ascii="Times New Roman" w:hAnsi="Times New Roman" w:eastAsia="Times New Roman" w:cs="Times New Roman"/>
          <w:lang w:eastAsia="ru-RU"/>
        </w:rPr>
        <w:t xml:space="preserve">  </w:t>
      </w:r>
      <w:permEnd w:id="1231899881"/>
      <w:r>
        <w:rPr>
          <w:rFonts w:ascii="Times New Roman" w:hAnsi="Times New Roman" w:eastAsia="Times New Roman" w:cs="Times New Roman"/>
          <w:lang w:eastAsia="ru-RU"/>
        </w:rPr>
        <w:t xml:space="preserve">от общей суммы просроченного по Договору платежа за каждый календарный день просрочки.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ind w:left="0" w:firstLine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 несвоевременное исполнение обязательств </w:t>
      </w:r>
      <w:r>
        <w:rPr>
          <w:rFonts w:ascii="Times New Roman" w:hAnsi="Times New Roman" w:eastAsia="Times New Roman" w:cs="Times New Roman"/>
          <w:lang w:eastAsia="ru-RU"/>
        </w:rPr>
        <w:t xml:space="preserve">по Договору (в т.ч. нарушение Покупателем установленных Договором сроков для вывоза Товара, сроков возврата Товара при расторжении Договора, сроков устранения недостатков по замечаниям и претензиям и пр.), Покупатель уплачивает Продавцу неустойку в размере</w:t>
      </w:r>
      <w:permStart w:edGrp="everyone" w:id="1644563395"/>
      <w:r>
        <w:rPr>
          <w:rFonts w:ascii="Times New Roman" w:hAnsi="Times New Roman" w:eastAsia="Times New Roman" w:cs="Times New Roman"/>
          <w:lang w:eastAsia="ru-RU"/>
        </w:rPr>
        <w:t xml:space="preserve">____________________(_______________)</w:t>
      </w:r>
      <w:r>
        <w:rPr>
          <w:rStyle w:val="1041"/>
          <w:rFonts w:ascii="Times New Roman" w:hAnsi="Times New Roman" w:eastAsia="Times New Roman"/>
          <w:lang w:eastAsia="ru-RU"/>
        </w:rPr>
        <w:footnoteReference w:id="10"/>
      </w:r>
      <w:r>
        <w:rPr>
          <w:rFonts w:ascii="Times New Roman" w:hAnsi="Times New Roman" w:eastAsia="Times New Roman" w:cs="Times New Roman"/>
          <w:lang w:eastAsia="ru-RU"/>
        </w:rPr>
        <w:t xml:space="preserve"> ) </w:t>
      </w:r>
      <w:permEnd w:id="1644563395"/>
      <w:r>
        <w:rPr>
          <w:rFonts w:ascii="Times New Roman" w:hAnsi="Times New Roman" w:eastAsia="Times New Roman" w:cs="Times New Roman"/>
          <w:lang w:eastAsia="ru-RU"/>
        </w:rPr>
        <w:t xml:space="preserve">от общей стоимости Договора, (включая НДС), за каждый календарный день такого несвоевременного исполнения обязательств по Договору, а также возмещает убытки в полном объеме.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ind w:left="0" w:firstLine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 несво</w:t>
      </w:r>
      <w:r>
        <w:rPr>
          <w:rFonts w:ascii="Times New Roman" w:hAnsi="Times New Roman" w:eastAsia="Times New Roman" w:cs="Times New Roman"/>
          <w:lang w:eastAsia="ru-RU"/>
        </w:rPr>
        <w:t xml:space="preserve">евременное исполнение обязательств по Договору по возврату Товара свыше 10 (десяти) рабочих дней с даты расторжения Договора, в том числе при одностороннем отказе от исполнения обязательств, Покупатель уплачивает Продавцу дополнительную неустойку в размере</w:t>
      </w:r>
      <w:permStart w:edGrp="everyone" w:id="117458014"/>
      <w:r>
        <w:rPr>
          <w:rFonts w:ascii="Times New Roman" w:hAnsi="Times New Roman" w:eastAsia="Times New Roman" w:cs="Times New Roman"/>
          <w:lang w:eastAsia="ru-RU"/>
        </w:rPr>
        <w:t xml:space="preserve">_________ (____________)</w:t>
      </w:r>
      <w:r>
        <w:rPr>
          <w:rStyle w:val="1041"/>
          <w:rFonts w:ascii="Times New Roman" w:hAnsi="Times New Roman" w:eastAsia="Times New Roman"/>
          <w:lang w:eastAsia="ru-RU"/>
        </w:rPr>
        <w:footnoteReference w:id="11"/>
      </w:r>
      <w:r>
        <w:rPr>
          <w:rFonts w:ascii="Times New Roman" w:hAnsi="Times New Roman" w:eastAsia="Times New Roman" w:cs="Times New Roman"/>
          <w:lang w:eastAsia="ru-RU"/>
        </w:rPr>
        <w:t xml:space="preserve">) </w:t>
      </w:r>
      <w:permEnd w:id="117458014"/>
      <w:r>
        <w:rPr>
          <w:rFonts w:ascii="Times New Roman" w:hAnsi="Times New Roman" w:eastAsia="Times New Roman" w:cs="Times New Roman"/>
          <w:lang w:eastAsia="ru-RU"/>
        </w:rPr>
        <w:t xml:space="preserve">от общей стоимости Договора, (включая НДС), а также возмещает убытки в полном объеме.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ind w:left="0" w:firstLine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За ненадлежащее исполнение обязательств по Договору (в т.ч. некачественное исполнение обязательств, 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неисполнение или ненадлежащее исполнение Покупателем его обязательств</w:t>
      </w:r>
      <w:r>
        <w:rPr>
          <w:rFonts w:ascii="Times New Roman" w:hAnsi="Times New Roman" w:eastAsia="Times New Roman" w:cs="Times New Roman"/>
          <w:lang w:eastAsia="ru-RU"/>
        </w:rPr>
        <w:t xml:space="preserve">) Покупатель уплачивает Продавцу неустойку в размере</w:t>
      </w:r>
      <w:permStart w:edGrp="everyone" w:id="465253589"/>
      <w:r>
        <w:rPr>
          <w:rFonts w:ascii="Times New Roman" w:hAnsi="Times New Roman" w:eastAsia="Times New Roman" w:cs="Times New Roman"/>
          <w:lang w:eastAsia="ru-RU"/>
        </w:rPr>
        <w:t xml:space="preserve">______________________</w:t>
      </w:r>
      <w:r>
        <w:rPr>
          <w:rStyle w:val="1041"/>
          <w:rFonts w:ascii="Times New Roman" w:hAnsi="Times New Roman" w:eastAsia="Times New Roman"/>
          <w:lang w:eastAsia="ru-RU"/>
        </w:rPr>
        <w:footnoteReference w:id="12"/>
      </w:r>
      <w:r>
        <w:rPr>
          <w:rFonts w:ascii="Times New Roman" w:hAnsi="Times New Roman" w:eastAsia="Times New Roman" w:cs="Times New Roman"/>
          <w:lang w:eastAsia="ru-RU"/>
        </w:rPr>
        <w:t xml:space="preserve">)</w:t>
      </w:r>
      <w:permEnd w:id="465253589"/>
      <w:r>
        <w:rPr>
          <w:rFonts w:ascii="Times New Roman" w:hAnsi="Times New Roman" w:eastAsia="Times New Roman" w:cs="Times New Roman"/>
          <w:lang w:eastAsia="ru-RU"/>
        </w:rPr>
        <w:t xml:space="preserve"> от общей стоимости Договора, (включая НДС), за каждый факт такого ненадлежащего исполнения обязательств по Договору, а также возмещает убытки в полном объеме.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возврата Покупателем Товара при расторжении Договора, в том числе одностороннего отказа от исполнения обязательств, не в том состоянии, в котором он его получил, </w:t>
      </w:r>
      <w:bookmarkStart w:id="1" w:name="_Ref510611957"/>
      <w:r>
        <w:rPr>
          <w:rFonts w:ascii="Times New Roman" w:hAnsi="Times New Roman" w:eastAsia="Times New Roman" w:cs="Times New Roman"/>
          <w:lang w:eastAsia="ru-RU"/>
        </w:rPr>
        <w:t xml:space="preserve">Стороны фиксируют данные несоответствия в акте приема-передачи и согласовывают сроки и способы устранения недостатков. В случае не устранения (несвоевременного устранения/отказа от устранения) Поку</w:t>
      </w:r>
      <w:r>
        <w:rPr>
          <w:rFonts w:ascii="Times New Roman" w:hAnsi="Times New Roman" w:eastAsia="Times New Roman" w:cs="Times New Roman"/>
          <w:lang w:eastAsia="ru-RU"/>
        </w:rPr>
        <w:t xml:space="preserve">пателем выявленных Продавцом недостатков, Продавец вправе устранить их своими силами и/или с привлечением третьих лиц, а Покупатель обязуется возместить Продавцу все расходы, связанные с устранением данных недостатков, а также уплатить неустойку в размере </w:t>
      </w:r>
      <w:permStart w:edGrp="everyone" w:id="952306669"/>
      <w:r>
        <w:rPr>
          <w:rFonts w:ascii="Times New Roman" w:hAnsi="Times New Roman" w:eastAsia="Times New Roman" w:cs="Times New Roman"/>
          <w:lang w:eastAsia="ru-RU"/>
        </w:rPr>
        <w:t xml:space="preserve">__________ (______)</w:t>
      </w:r>
      <w:r>
        <w:rPr>
          <w:rStyle w:val="1041"/>
          <w:rFonts w:ascii="Times New Roman" w:hAnsi="Times New Roman" w:eastAsia="Times New Roman"/>
          <w:lang w:eastAsia="ru-RU"/>
        </w:rPr>
        <w:footnoteReference w:id="13"/>
      </w:r>
      <w:r>
        <w:rPr>
          <w:rFonts w:ascii="Times New Roman" w:hAnsi="Times New Roman" w:eastAsia="Times New Roman" w:cs="Times New Roman"/>
          <w:lang w:eastAsia="ru-RU"/>
        </w:rPr>
        <w:t xml:space="preserve"> </w:t>
      </w:r>
      <w:permEnd w:id="952306669"/>
      <w:r>
        <w:rPr>
          <w:rFonts w:ascii="Times New Roman" w:hAnsi="Times New Roman" w:eastAsia="Times New Roman" w:cs="Times New Roman"/>
          <w:lang w:eastAsia="ru-RU"/>
        </w:rPr>
        <w:t xml:space="preserve">от общей стоимости Товара .</w:t>
      </w:r>
      <w:bookmarkEnd w:id="1"/>
      <w:r>
        <w:rPr>
          <w:rFonts w:ascii="Times New Roman" w:hAnsi="Times New Roman" w:eastAsia="Times New Roman" w:cs="Times New Roman"/>
          <w:lang w:eastAsia="ru-RU"/>
        </w:rPr>
        <w:t xml:space="preserve"> Продавец вправе удержать сумму расходов и неустоек из денежных средств, подлежащих возврату Покупателю.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ind w:left="0" w:firstLine="0"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Выплата неустойки производится по письменному требованию одной Стороны к другой в течение 10 (Десяти) рабочих дней, если иное не предусм</w:t>
      </w:r>
      <w:r>
        <w:rPr>
          <w:rFonts w:ascii="Times New Roman" w:hAnsi="Times New Roman" w:eastAsia="Times New Roman" w:cs="Times New Roman"/>
          <w:lang w:eastAsia="ru-RU"/>
        </w:rPr>
        <w:t xml:space="preserve">отрено соответствующей претензией, и не освобождает Стороны от выполнения ими взятых на себя обязательств по Договору и не лишает Стороны возможности прибегать к любым иным мерам защиты своих прав и интересов, предусмотренных действующим законодательством.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иных случаях неисполнения или ненадлежащего исполнения Договора ответственность Сторон определяется законодательством РФ.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ИЗМЕНЕНИЕ И РАСТОРЖЕНИЕ ДОГОВОРА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Договор может быть изменен или дополнен на условиях, согласованных Сторонами, только путем подписания дополнительного соглашения представителями Сторон.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Договор может быть расторгнут по взаимному согласию Сторон путем заключения дополнительного соглашения или в соответствии с законодательством РФ и условиями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Продавец вправе в любое время без объяснения причин в одностороннем внесудебном порядке отказаться от Договора, уведомив Покупателя не позднее чем за 15 (Пятнадцать) календарных дней до предполагаемой даты прекращения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/>
      <w:bookmarkStart w:id="2" w:name="_Ref3210543"/>
      <w:r>
        <w:rPr>
          <w:rFonts w:ascii="Times New Roman" w:hAnsi="Times New Roman" w:eastAsia="Times New Roman" w:cs="Times New Roman"/>
          <w:lang w:eastAsia="ru-RU"/>
        </w:rPr>
        <w:t xml:space="preserve">При расторжении Договора, в том числе при одностороннем отказе от исполнения обязательств, Покупатель обязан передать/вернуть Продавцу по акту приема-передачи/</w:t>
      </w:r>
      <w:r>
        <w:rPr>
          <w:rFonts w:ascii="Times New Roman" w:hAnsi="Times New Roman" w:eastAsia="Times New Roman" w:cs="Times New Roman"/>
          <w:lang w:eastAsia="ru-RU"/>
        </w:rPr>
        <w:t xml:space="preserve">возврата (по форме приложения № 3 к Договору) Товар в том же состоянии, в котором он получил его от Продавца (не в худшем состоянии), в течение 10 (десяти) рабочих дней с даты расторжения Договора, а Продавец обязан возвратить Покупателю денежные средства,</w:t>
      </w:r>
      <w:r>
        <w:rPr>
          <w:rFonts w:ascii="Times New Roman" w:hAnsi="Times New Roman" w:eastAsia="Times New Roman" w:cs="Times New Roman"/>
          <w:lang w:eastAsia="ru-RU"/>
        </w:rPr>
        <w:t xml:space="preserve"> полученные от Покупателя в оплату Товара (без каких-либо иных выплат, процентов и компенсаций со стороны Продавца в адрес Покупателя, ), в течение 10 (десяти) рабочих дней с даты подписания Сторонами Акта приема-передачи Товара (возврата Товара Продавцу).</w:t>
      </w:r>
      <w:bookmarkEnd w:id="2"/>
      <w:r/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если Продавец, в период действия Договора обнаружит, что Покупатель в рамках проведённой процедуры по выбору Покупателя на торгах, предоставил Продавцу недостоверную информацию, на основании которой Покупатель был у</w:t>
      </w:r>
      <w:r>
        <w:rPr>
          <w:rFonts w:ascii="Times New Roman" w:hAnsi="Times New Roman" w:eastAsia="Times New Roman" w:cs="Times New Roman"/>
          <w:lang w:eastAsia="ru-RU"/>
        </w:rPr>
        <w:t xml:space="preserve">тверждён победителем процедуры и Стороны заключили Договор, Продавец вправе в любой момент расторгнуть Договор в одностороннем внесудебном порядке без возмещения Покупателю каких-либо убытков, непосредственно вызванных таким прекращением действия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ФОРС - МАЖОР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Стороны освобождаются от ответственности за</w:t>
      </w:r>
      <w:r>
        <w:rPr>
          <w:rFonts w:ascii="Times New Roman" w:hAnsi="Times New Roman" w:eastAsia="Times New Roman" w:cs="Times New Roman"/>
          <w:lang w:eastAsia="ru-RU"/>
        </w:rPr>
        <w:t xml:space="preserve"> неисполнение или ненадлежащее исполнение обязательств по Договору, если докажут, что их неисполнение или ненадлежащее исполнение произошло вследствие действия обстоятельств непреодолимой силы, то есть чрезвычайных обстоятельств, возникших после заключения</w:t>
      </w:r>
      <w:r>
        <w:rPr>
          <w:rFonts w:ascii="Times New Roman" w:hAnsi="Times New Roman" w:eastAsia="Times New Roman" w:cs="Times New Roman"/>
          <w:lang w:eastAsia="ru-RU"/>
        </w:rPr>
        <w:t xml:space="preserve"> Договора, которые Сторона не могла ни предвидеть, ни предотвратить разумными мерами. К обстоятельствам непреодолимой силы, например, относятся: наводнения, землетрясения, иные стихийные бедствия. Наличие обстоятельств непреодолимой силы подтверждается соо</w:t>
      </w:r>
      <w:r>
        <w:rPr>
          <w:rFonts w:ascii="Times New Roman" w:hAnsi="Times New Roman" w:eastAsia="Times New Roman" w:cs="Times New Roman"/>
          <w:lang w:eastAsia="ru-RU"/>
        </w:rPr>
        <w:t xml:space="preserve">тветствующими документами. Акты органов исполнительной власти и местного самоуправления, равно как и изменения в законодательстве, не должны рассматриваться как обстоятельства непреодолимой силы для целей исполнения обязательств, предусмотренных Договором.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При наступлении обстоятельств непреодолимой силы подвергшаяся их воздействию Сторона должна при первой возможности незамедлительно (не позднее 1 (Одного) рабоч</w:t>
      </w:r>
      <w:r>
        <w:rPr>
          <w:rFonts w:ascii="Times New Roman" w:hAnsi="Times New Roman" w:eastAsia="Times New Roman" w:cs="Times New Roman"/>
          <w:lang w:eastAsia="ru-RU"/>
        </w:rPr>
        <w:t xml:space="preserve">его дня) в письменной форме известить о данных обстоятельствах другую Сторону. Извещение должно содержать сведения о характере обстоятельств непреодолимой силы, а также оценку их влияния на возможность исполнения Стороной своих обязательств по Договору и п</w:t>
      </w:r>
      <w:r>
        <w:rPr>
          <w:rFonts w:ascii="Times New Roman" w:hAnsi="Times New Roman" w:eastAsia="Times New Roman" w:cs="Times New Roman"/>
          <w:lang w:eastAsia="ru-RU"/>
        </w:rPr>
        <w:t xml:space="preserve">редполагаемый срок исполнения таких обязательств. Срок исполнения Сторонами своих обязательств по Договору продлевается соразмерно времени, в течение которого действуют обстоятельства непреодолимой силы и их последствия, препятствующие исполнению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 окончании действия обстоятельств непреодолимой силы соответствующая Сторона должна без промедления, но не позднее 3 (Трёх) Рабочих дней с</w:t>
      </w:r>
      <w:r>
        <w:rPr>
          <w:rFonts w:ascii="Times New Roman" w:hAnsi="Times New Roman" w:eastAsia="Times New Roman" w:cs="Times New Roman"/>
          <w:lang w:eastAsia="ru-RU"/>
        </w:rPr>
        <w:t xml:space="preserve">о дня прекращения обстоятельств непреодолимой силы и их последствий, препятствующих исполнению Договора, известить об этом другую Сторону в письменной форме. В извещении должен быть указан срок, в который предполагается исполнить обязательства по Договору.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случаях, когда обстоятельства непреодолимой силы и (или) их последствия продолжают действовать более 3 (Трёх) месяцев подряд, любая из Сторон вправе в одностороннем внесудебном порядке расторгнуть Договор, предупредив об этом в письменной форме другую С</w:t>
      </w:r>
      <w:r>
        <w:rPr>
          <w:rFonts w:ascii="Times New Roman" w:hAnsi="Times New Roman" w:eastAsia="Times New Roman" w:cs="Times New Roman"/>
          <w:lang w:eastAsia="ru-RU"/>
        </w:rPr>
        <w:t xml:space="preserve">торону за 10 (Десять) Рабочих дней до планируемой даты расторжения Договора. Стороны предпримут все разумные усилия по снижению любых убытков, которые они могут понести в результате расторжения Договора в связи с действием обстоятельств непреодолимой силы.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ПОРЯДОК РАЗРЕШЕНИЯ СПОРОВ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Договор составлен, регулируется и подлежит толкованию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Все споры, разногласия или требования, возникающие из Договора или в связи с ним, в том числе касающиеся его исполнения, нарушения, прекращения или недействительности, решаются Сторонами путем переговоров и поиска взаимоприемлемых решений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недостижения соглашения в ходе переговоров, заинтересованная Сторона направл</w:t>
      </w:r>
      <w:r>
        <w:rPr>
          <w:rFonts w:ascii="Times New Roman" w:hAnsi="Times New Roman" w:eastAsia="Times New Roman" w:cs="Times New Roman"/>
          <w:lang w:eastAsia="ru-RU"/>
        </w:rPr>
        <w:t xml:space="preserve">яет другой Стороне письменную претензию, подписанную уполномоченным лицом. К претензии должны быть приложены документы, обосновывающие предъявленные заинтересованной Стороной требования, и документы, подтверждающие полномочия лица, подписавшего претензию.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Сторона, получившая претензию, обязана удовлетворить ее либо направить мотивированные возражения в срок не более 10 (Десяти) рабочих дней с даты получения претензии, если иной, более длительный, срок не указан в претензии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если претензия одной Стороны не удовлетворена, мотивированные возражения не получены в указанный выше срок, либо они не устраивают Сторону, право которой нарушено, споры подлежат разрешению в Арбитражном суде г. Москвы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footnoteReference w:id="14"/>
      </w:r>
      <w:r>
        <w:rPr>
          <w:rFonts w:ascii="Times New Roman" w:hAnsi="Times New Roman" w:eastAsia="Times New Roman" w:cs="Times New Roman"/>
          <w:lang w:eastAsia="ru-RU"/>
        </w:rPr>
        <w:t xml:space="preserve">,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КОНФИДЕНЦИАЛЬНОСТЬ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 взаимному согласию Сторон в рамках Договора конфиденциальной признается любая информация, касающаяся предмета Договора, хода его выполнения и полученных результатов.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Каждая из Сторон обеспечивает защиту конфиденциальной информации, ставшей доступной ей в рамка</w:t>
      </w:r>
      <w:r>
        <w:rPr>
          <w:rFonts w:ascii="Times New Roman" w:hAnsi="Times New Roman" w:eastAsia="Times New Roman" w:cs="Times New Roman"/>
          <w:lang w:eastAsia="ru-RU"/>
        </w:rPr>
        <w:t xml:space="preserve">х Договора, от несанкционированного  использования, распространения или публикации. Такая информация не будет передаваться третьим сторонам без письменного разрешения другой Стороны и использоваться в иных целях, кроме выполнения обязательств по Договору.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Любой ущерб, вызванный нарушением условий конфиденциальности, определяется  и возмещается в соответствии с законодательством РФ.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Обязательства Сторон по защите конфиденциальной информации распространяются на все время действия Договора, а также после прекращения действия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Не я</w:t>
      </w:r>
      <w:r>
        <w:rPr>
          <w:rFonts w:ascii="Times New Roman" w:hAnsi="Times New Roman" w:eastAsia="Times New Roman" w:cs="Times New Roman"/>
          <w:lang w:eastAsia="ru-RU"/>
        </w:rPr>
        <w:t xml:space="preserve">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РФ. Обо всех случаях предоставления информации Стороны обязаны извещать друг друга.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разглашения конфиденциальной информации какой-либо из Сторон, данная Сторона должна возместить</w:t>
      </w:r>
      <w:r>
        <w:rPr>
          <w:rFonts w:ascii="Times New Roman" w:hAnsi="Times New Roman" w:eastAsia="Times New Roman" w:cs="Times New Roman"/>
          <w:lang w:eastAsia="ru-RU"/>
        </w:rPr>
        <w:t xml:space="preserve">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ПРОЧИЕ УСЛОВИЯ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Взаимоотношения Сторон, не урегулированные Договором, регулируются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Договор составлен в 2 (двух) экземплярах, которые имеют одинаковую юридическую силу, 1 (один) экземпляр предназначается Продавцу, 1 (один) экземпляр – Покупателю.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целях недопущения действий коррупционного характера, Стороны обязуются выполнять требования, изложенные в «Антикоррупционной оговорке» (Приложение № 3 к Договору).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ходе исполнения настоящего Договора запрещается подключение</w:t>
      </w:r>
      <w:r>
        <w:rPr>
          <w:rStyle w:val="1041"/>
          <w:rFonts w:ascii="Times New Roman" w:hAnsi="Times New Roman"/>
          <w:sz w:val="24"/>
        </w:rPr>
        <w:footnoteReference w:id="15"/>
      </w:r>
      <w:r>
        <w:rPr>
          <w:rFonts w:ascii="Times New Roman" w:hAnsi="Times New Roman" w:eastAsia="Times New Roman" w:cs="Times New Roman"/>
          <w:lang w:eastAsia="ru-RU"/>
        </w:rPr>
        <w:t xml:space="preserve"> любого оборудования</w:t>
      </w:r>
      <w:r>
        <w:rPr>
          <w:rStyle w:val="1041"/>
          <w:rFonts w:ascii="Times New Roman" w:hAnsi="Times New Roman"/>
          <w:sz w:val="24"/>
        </w:rPr>
        <w:footnoteReference w:id="16"/>
      </w:r>
      <w:r>
        <w:rPr>
          <w:rFonts w:ascii="Times New Roman" w:hAnsi="Times New Roman" w:eastAsia="Times New Roman" w:cs="Times New Roman"/>
          <w:lang w:eastAsia="ru-RU"/>
        </w:rPr>
        <w:t xml:space="preserve"> Покупателя к ИТ-инфраструктуре</w:t>
      </w:r>
      <w:r>
        <w:rPr>
          <w:rStyle w:val="1041"/>
          <w:rFonts w:ascii="Times New Roman" w:hAnsi="Times New Roman"/>
          <w:sz w:val="24"/>
        </w:rPr>
        <w:footnoteReference w:id="17"/>
      </w:r>
      <w:r>
        <w:rPr>
          <w:rFonts w:ascii="Times New Roman" w:hAnsi="Times New Roman" w:eastAsia="Times New Roman" w:cs="Times New Roman"/>
          <w:lang w:eastAsia="ru-RU"/>
        </w:rPr>
        <w:t xml:space="preserve"> Продавца, а также допуск работников   Покупателя к работе на средствах вычислительной техники и в автоматизированных системах Продавца.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ind w:left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Допуск работников Покупателя на территорию Продавца производится после подписания работником Покупателя «Обязательства о соблюдении требований кибербезопасности в ПАО Сбербанк», по форме Приложения № </w:t>
      </w:r>
      <w:r>
        <w:rPr>
          <w:rFonts w:ascii="Times New Roman" w:hAnsi="Times New Roman" w:eastAsia="Times New Roman" w:cs="Times New Roman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lang w:eastAsia="ru-RU"/>
        </w:rPr>
        <w:t xml:space="preserve"> к Договору.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ind w:left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Покупатель обя</w:t>
      </w:r>
      <w:r>
        <w:rPr>
          <w:rFonts w:ascii="Times New Roman" w:hAnsi="Times New Roman" w:eastAsia="Times New Roman" w:cs="Times New Roman"/>
          <w:lang w:eastAsia="ru-RU"/>
        </w:rPr>
        <w:t xml:space="preserve">зуется до исполнения всех обязательств по Договору хранить и по требованию Продавца предоставить подписанные обязательства о соблюдении требований кибербезопасности ПАО Сбербанк в течение 3 (трех) рабочих дней с даты получения соответствующего требования.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Покупатель обязуется до исполнения всех обязательс</w:t>
      </w:r>
      <w:r>
        <w:rPr>
          <w:rFonts w:ascii="Times New Roman" w:hAnsi="Times New Roman" w:eastAsia="Times New Roman" w:cs="Times New Roman"/>
          <w:lang w:eastAsia="ru-RU"/>
        </w:rPr>
        <w:t xml:space="preserve">тв по Договору хранить и по требованию Продавца предоставить подписанные работниками привлекаемых третьих лиц обязательства о соблюдении требований кибербезопасности ПАО Сбербанк в течение 3 (трех) рабочих дней с даты получения соответствующего требования.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ind w:left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каждом случае нарушения требований, указанных в настоящем пункте Покупатель выплачивает Продавцу штрафную неустойку в размере 10 (десяти) %</w:t>
      </w:r>
      <w:r>
        <w:rPr>
          <w:rFonts w:ascii="Times New Roman" w:hAnsi="Times New Roman" w:eastAsia="Times New Roman" w:cs="Times New Roman"/>
          <w:lang w:eastAsia="ru-RU"/>
        </w:rPr>
        <w:t xml:space="preserve">, </w:t>
      </w:r>
      <w:r>
        <w:rPr>
          <w:rFonts w:ascii="Times New Roman" w:hAnsi="Times New Roman" w:cs="Times New Roman"/>
        </w:rPr>
        <w:t xml:space="preserve">включая НДС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eastAsia="Times New Roman" w:cs="Times New Roman"/>
          <w:lang w:eastAsia="ru-RU"/>
        </w:rPr>
        <w:t xml:space="preserve"> от общей стоимости Договора, а также обязуется в полном объёме возместить убытки, причинённые Продавцу вследствие нарушения требований, указанных в на</w:t>
      </w:r>
      <w:r>
        <w:rPr>
          <w:rFonts w:ascii="Times New Roman" w:hAnsi="Times New Roman" w:eastAsia="Times New Roman" w:cs="Times New Roman"/>
          <w:lang w:eastAsia="ru-RU"/>
        </w:rPr>
        <w:t xml:space="preserve">стоящем пункте. Взыскание убытков не лишает Продавца возможности прибегать к любым иным мерам защиты своих прав и интересов, предусмотренных действующим законодательством и соглашением Сторон, в том числе взысканию неустойки в полном размере сверх убытков.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Все уведомления, извещения и сообщения, направляемые в связи с исполнением Договора (далее по тексту – «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Корреспонденция</w:t>
      </w:r>
      <w:r>
        <w:rPr>
          <w:rFonts w:ascii="Times New Roman" w:hAnsi="Times New Roman" w:eastAsia="Times New Roman" w:cs="Times New Roman"/>
          <w:lang w:eastAsia="ru-RU"/>
        </w:rPr>
        <w:t xml:space="preserve">»), должны быть оформлены в письменном виде на русском языке и могут быть направлены посредством системы защищенного электронного </w:t>
      </w:r>
      <w:r>
        <w:rPr>
          <w:rFonts w:ascii="Times New Roman" w:hAnsi="Times New Roman" w:eastAsia="Times New Roman" w:cs="Times New Roman"/>
          <w:lang w:eastAsia="ru-RU"/>
        </w:rPr>
        <w:t xml:space="preserve">документооборота,</w:t>
      </w:r>
      <w:r>
        <w:rPr>
          <w:rFonts w:ascii="Times New Roman" w:hAnsi="Times New Roman" w:cs="Times New Roman"/>
          <w:vertAlign w:val="superscript"/>
          <w:lang w:eastAsia="ru-RU"/>
        </w:rPr>
        <w:footnoteReference w:id="18"/>
      </w:r>
      <w:r>
        <w:rPr>
          <w:rFonts w:ascii="Times New Roman" w:hAnsi="Times New Roman" w:eastAsia="Times New Roman" w:cs="Times New Roman"/>
          <w:lang w:eastAsia="ru-RU"/>
        </w:rPr>
        <w:t xml:space="preserve"> электронной почтой, заказной или курь</w:t>
      </w:r>
      <w:r>
        <w:rPr>
          <w:rFonts w:ascii="Times New Roman" w:hAnsi="Times New Roman" w:eastAsia="Times New Roman" w:cs="Times New Roman"/>
          <w:lang w:eastAsia="ru-RU"/>
        </w:rPr>
        <w:t xml:space="preserve">ерской почтой, с подтверждением факта их получения, по адресам Сторон, указанным в соответствующем разделе Договора, адресам, о которых любая из Сторон может уведомить другую Сторону либо передаваться уполномоченным представителям Сторон лично под подпись.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Корреспонденция считается полученной Сторонами: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направления по электронной почте - в дату, указанную в подтверждении о получении Стороной-получателем сообщения электронной почты, имеющемся у Стороны-отправителя;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направления заказной или курьерской почтой - на дату, указанную в подтверждении о вручении отправления Стороне-получателю, имеющемся у Стороны-отправителя;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numPr>
          <w:ilvl w:val="0"/>
          <w:numId w:val="1"/>
        </w:numPr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 случае направления посредство</w:t>
      </w:r>
      <w:r>
        <w:rPr>
          <w:rFonts w:ascii="Times New Roman" w:hAnsi="Times New Roman" w:eastAsia="Times New Roman" w:cs="Times New Roman"/>
          <w:lang w:eastAsia="ru-RU"/>
        </w:rPr>
        <w:t xml:space="preserve">м системы электронного документооборота электронный документ, отправленный Стороной-отправителем, считается доставленным Стороне-получателю, если Стороной-отправителем получена квитанция, подтверждающая получение электронного документа Стороной-получателем</w:t>
      </w:r>
      <w:r>
        <w:rPr>
          <w:rFonts w:ascii="Times New Roman" w:hAnsi="Times New Roman" w:eastAsia="Times New Roman" w:cs="Times New Roman"/>
          <w:vertAlign w:val="superscript"/>
          <w:lang w:eastAsia="ru-RU"/>
        </w:rPr>
        <w:footnoteReference w:id="19"/>
      </w:r>
      <w:r>
        <w:rPr>
          <w:rFonts w:ascii="Times New Roman" w:hAnsi="Times New Roman" w:eastAsia="Times New Roman" w:cs="Times New Roman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Неиспользование или несвоевременное использован</w:t>
      </w:r>
      <w:r>
        <w:rPr>
          <w:rFonts w:ascii="Times New Roman" w:hAnsi="Times New Roman" w:eastAsia="Times New Roman" w:cs="Times New Roman"/>
          <w:lang w:eastAsia="ru-RU"/>
        </w:rPr>
        <w:t xml:space="preserve">ие одной из Сторон своего права по Договору или законодательству РФ не является отказом от такого права, и однократное или частичное использование такого права не препятствует дальнейшему осуществлению такого или любого другого права. Отказ Стороны от испо</w:t>
      </w:r>
      <w:r>
        <w:rPr>
          <w:rFonts w:ascii="Times New Roman" w:hAnsi="Times New Roman" w:eastAsia="Times New Roman" w:cs="Times New Roman"/>
          <w:lang w:eastAsia="ru-RU"/>
        </w:rPr>
        <w:t xml:space="preserve">льзования своих прав в связи с нарушением положений Договора другой Стороной не рассматривается как отказ от использования таких прав в связи с дальнейшими нарушениями положений Договора или в связи с другими нарушениями положений Договора другой Стороной.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Если какое-либо из положений Договора в силу каких-либо причин является или становится недействительным или неисполнимым, это не влияет на действит</w:t>
      </w:r>
      <w:r>
        <w:rPr>
          <w:rFonts w:ascii="Times New Roman" w:hAnsi="Times New Roman" w:eastAsia="Times New Roman" w:cs="Times New Roman"/>
          <w:lang w:eastAsia="ru-RU"/>
        </w:rPr>
        <w:t xml:space="preserve">ельность или исполнимость иных его условий или любого из них, за исключением случаев, когда такое недействительное или неисполнимое положение является существенным условием Договора. В таком случае Стороны обязуются провести добросовестные переговоры с цел</w:t>
      </w:r>
      <w:r>
        <w:rPr>
          <w:rFonts w:ascii="Times New Roman" w:hAnsi="Times New Roman" w:eastAsia="Times New Roman" w:cs="Times New Roman"/>
          <w:lang w:eastAsia="ru-RU"/>
        </w:rPr>
        <w:t xml:space="preserve">ью изменения такого положения с тем, чтобы в измененном виде указанное положение являлось действительным, законным и в максимальной степени соответствовало первоначальным намерениям Сторон, как они отражены в Договоре в отношении соответствующего предмета.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Договор представляет собой полное соглашение Сторон и отменяет любые предварительные договоренности, устные или письменные, существовавшие до заключения Договора. Содержание текста Договора полностью соответствует действительному волеизъявлению Сторон.</w:t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Ни одна из Сторон не вправе использовать или ссылаться на наименование, логотип или товарные знаки другой Ст</w:t>
      </w:r>
      <w:r>
        <w:rPr>
          <w:rFonts w:ascii="Times New Roman" w:hAnsi="Times New Roman" w:eastAsia="Times New Roman" w:cs="Times New Roman"/>
          <w:bCs/>
          <w:lang w:eastAsia="ru-RU"/>
        </w:rPr>
        <w:t xml:space="preserve">ороны без письменного согласия другой Стороны; при этом, Покупатель не вправе публично использовать фирменное наименование Продавца с целью указания его в качестве одного из своих клиентов в связи с конкретными обязательствами или при иных обстоятельствах.</w:t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Наименования и нумерация разделов Договора приведены для удобства и не должны приниматься Сторонами во внимание при толковании и применении Договора. 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Если контекст не предполагает иное, все термины, используемые в Договоре в единственном числе, могут означать множественное число, и наоборот.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1"/>
          <w:numId w:val="3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Все Приложения к Договору являются его неотъемлемой частью: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/>
      <w:permStart w:edGrp="everyone" w:id="1077494709"/>
      <w:r>
        <w:rPr>
          <w:rFonts w:ascii="Times New Roman" w:hAnsi="Times New Roman" w:eastAsia="Times New Roman" w:cs="Times New Roman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lang w:eastAsia="ru-RU"/>
        </w:rPr>
        <w:tab/>
        <w:t xml:space="preserve">Приложение № 1 - Спецификация Товара.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lang w:eastAsia="ru-RU"/>
        </w:rPr>
        <w:tab/>
        <w:t xml:space="preserve">Приложение № 2 - Форма Акта приема-передачи/возврата.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bCs/>
          <w:lang w:eastAsia="ru-RU"/>
        </w:rPr>
        <w:tab/>
        <w:t xml:space="preserve">Приложение № 3 - Антикоррупционная оговорка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 Приложение № 4 - «Обязательств</w:t>
      </w:r>
      <w:r>
        <w:rPr>
          <w:rFonts w:ascii="Times New Roman" w:hAnsi="Times New Roman" w:eastAsia="Times New Roman" w:cs="Times New Roman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lang w:eastAsia="ru-RU"/>
        </w:rPr>
        <w:t xml:space="preserve"> о соблюдении требований </w:t>
      </w:r>
      <w:r>
        <w:rPr>
          <w:rFonts w:ascii="Times New Roman" w:hAnsi="Times New Roman" w:eastAsia="Times New Roman" w:cs="Times New Roman"/>
          <w:lang w:eastAsia="ru-RU"/>
        </w:rPr>
        <w:t xml:space="preserve">кибербезопасности</w:t>
      </w:r>
      <w:r>
        <w:rPr>
          <w:rFonts w:ascii="Times New Roman" w:hAnsi="Times New Roman" w:eastAsia="Times New Roman" w:cs="Times New Roman"/>
          <w:lang w:eastAsia="ru-RU"/>
        </w:rPr>
        <w:t xml:space="preserve"> в ПАО Сбербанк»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ind w:firstLine="567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- Приложение № </w:t>
      </w:r>
      <w:r>
        <w:rPr>
          <w:rFonts w:ascii="Times New Roman" w:hAnsi="Times New Roman" w:eastAsia="Times New Roman" w:cs="Times New Roman"/>
          <w:lang w:eastAsia="ru-RU"/>
        </w:rPr>
        <w:t xml:space="preserve">5  -</w:t>
      </w:r>
      <w:r>
        <w:rPr>
          <w:rFonts w:ascii="Times New Roman" w:hAnsi="Times New Roman" w:eastAsia="Times New Roman" w:cs="Times New Roman"/>
          <w:lang w:eastAsia="ru-RU"/>
        </w:rPr>
        <w:t xml:space="preserve"> Соглашение об использовании принципов корпоративной социальной ответственности.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pStyle w:val="1042"/>
        <w:numPr>
          <w:ilvl w:val="0"/>
          <w:numId w:val="3"/>
        </w:numPr>
        <w:contextualSpacing w:val="0"/>
        <w:ind w:left="0" w:firstLine="0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bCs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АДРЕСА И РЕКВИЗИТЫ СТОРОН </w:t>
      </w:r>
      <w:r>
        <w:rPr>
          <w:rFonts w:ascii="Times New Roman" w:hAnsi="Times New Roman" w:eastAsia="Times New Roman" w:cs="Times New Roman"/>
          <w:b/>
          <w:bCs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Style w:val="1043"/>
        <w:tblW w:w="96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jc w:val="both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Покупатель: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jc w:val="both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Продавец: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ПАО Сбербанк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Адрес местонахождения: 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Адрес местонахождения: 117997, г. Москва, ул. Вавилова, дом 19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ОГРН 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ОГРН 1027700132195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ИНН 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ИНН 7707083893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КПП __________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КПП 773601001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Корр. счет 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Корр. счет 30101810400000000225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Расч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счет 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Расч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. счет </w:t>
            </w:r>
            <w:r>
              <w:rPr>
                <w:rFonts w:ascii="Times New Roman" w:hAnsi="Times New Roman" w:eastAsia="Calibri" w:cs="Times New Roman"/>
                <w:color w:val="000000" w:themeColor="text1"/>
              </w:rPr>
              <w:t xml:space="preserve">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в 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 Главном управлении Центрального банка Российской Федерации по Центральному федеральному округу г. Москва (ГУ Банка России по ЦФО)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БИК 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БИК 044525225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ОКПО __________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ОКПО 00032537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ОКВЭД __________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ОКВЭД 64.19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Тел.: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__________, факс: __________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3"/>
              <w:widowControl w:val="off"/>
              <w:tabs>
                <w:tab w:val="left" w:pos="1134" w:leader="none"/>
              </w:tabs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</w:rPr>
              <w:t xml:space="preserve">Тел.: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 w:themeColor="text1"/>
              </w:rPr>
              <w:t xml:space="preserve">__________, факс: __________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Style w:val="1044"/>
        <w:tblW w:w="96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Покупателя: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Продавца: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color w:val="000000" w:themeColor="text1"/>
              </w:rPr>
              <w:t xml:space="preserve">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color w:val="000000" w:themeColor="text1"/>
              </w:rPr>
              <w:t xml:space="preserve">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permEnd w:id="1077494709"/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01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</w:tbl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lang w:eastAsia="ru-RU"/>
        </w:rPr>
        <w:t xml:space="preserve">Приложение № 1</w:t>
      </w:r>
      <w:r>
        <w:rPr>
          <w:rFonts w:ascii="Times New Roman" w:hAnsi="Times New Roman" w:eastAsia="Times New Roman" w:cs="Times New Roman"/>
          <w:b/>
          <w:lang w:eastAsia="ru-RU"/>
        </w:rPr>
        <w:br/>
      </w:r>
      <w:r>
        <w:rPr>
          <w:rFonts w:ascii="Times New Roman" w:hAnsi="Times New Roman" w:eastAsia="Times New Roman" w:cs="Times New Roman"/>
          <w:lang w:eastAsia="ru-RU"/>
        </w:rPr>
        <w:t xml:space="preserve">к договору купли-продажи бывшего в употреблении</w:t>
      </w:r>
      <w:r>
        <w:rPr>
          <w:rFonts w:ascii="Times New Roman" w:hAnsi="Times New Roman" w:eastAsia="Times New Roman" w:cs="Times New Roman"/>
          <w:lang w:eastAsia="ru-RU"/>
        </w:rPr>
        <w:t xml:space="preserve">/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="Calibri" w:cs="Times New Roman"/>
        </w:rPr>
        <w:t xml:space="preserve">невостребованного </w:t>
      </w:r>
      <w:r>
        <w:rPr>
          <w:rFonts w:ascii="Times New Roman" w:hAnsi="Times New Roman" w:eastAsia="Times New Roman" w:cs="Times New Roman"/>
          <w:lang w:eastAsia="ru-RU"/>
        </w:rPr>
        <w:t xml:space="preserve">движимого имущества</w:t>
      </w:r>
      <w:r>
        <w:rPr>
          <w:rFonts w:ascii="Times New Roman" w:hAnsi="Times New Roman" w:eastAsia="Times New Roman" w:cs="Times New Roman"/>
          <w:lang w:eastAsia="ru-RU"/>
        </w:rPr>
        <w:br/>
        <w:t xml:space="preserve">№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 xml:space="preserve">«___» __________ 20___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СПЕЦИФИКАЦИЯ</w:t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1042"/>
        <w:numPr>
          <w:ilvl w:val="0"/>
          <w:numId w:val="5"/>
        </w:numPr>
        <w:contextualSpacing w:val="0"/>
        <w:ind w:left="0" w:firstLine="0"/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07"/>
        <w:gridCol w:w="1507"/>
        <w:gridCol w:w="1507"/>
        <w:gridCol w:w="1507"/>
        <w:gridCol w:w="1507"/>
        <w:gridCol w:w="1508"/>
      </w:tblGrid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№№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Наименование Товара, описание основных характеристик и качества Товара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( ___ )</w:t>
            </w:r>
            <w:r>
              <w:rPr>
                <w:rFonts w:ascii="Times New Roman" w:hAnsi="Times New Roman" w:eastAsia="Times New Roman" w:cs="Times New Roman"/>
                <w:b/>
                <w:vertAlign w:val="superscript"/>
                <w:lang w:eastAsia="ru-RU"/>
              </w:rPr>
              <w:footnoteReference w:id="20"/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Цена за ед. без НДС, руб./валюта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Общая стоимость Товара по позиции без учета НДС, руб./валюта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НДС (20%), руб./валюта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5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Общая стоимость Товара по позиции с учетом НДС, руб./валюта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8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8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ИТОГО: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508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5"/>
        </w:numPr>
        <w:contextualSpacing w:val="0"/>
        <w:ind w:left="0" w:firstLine="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Вид и способ доставки – самовывоз Покупателем с мест хранения по адресу, указанному в п. 3.3. Договора.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Style w:val="1044"/>
        <w:tblW w:w="96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Покупателя: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Продавца: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01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lang w:eastAsia="ru-RU"/>
        </w:rPr>
        <w:t xml:space="preserve">Приложение № 2</w:t>
      </w:r>
      <w:r>
        <w:rPr>
          <w:rFonts w:ascii="Times New Roman" w:hAnsi="Times New Roman" w:eastAsia="Times New Roman" w:cs="Times New Roman"/>
          <w:b/>
          <w:lang w:eastAsia="ru-RU"/>
        </w:rPr>
        <w:br/>
      </w:r>
      <w:r>
        <w:rPr>
          <w:rFonts w:ascii="Times New Roman" w:hAnsi="Times New Roman" w:eastAsia="Times New Roman" w:cs="Times New Roman"/>
          <w:lang w:eastAsia="ru-RU"/>
        </w:rPr>
        <w:t xml:space="preserve">к договору купли-продажи бывшего в употреблении движимого имущества</w:t>
      </w:r>
      <w:r>
        <w:rPr>
          <w:rFonts w:ascii="Times New Roman" w:hAnsi="Times New Roman" w:eastAsia="Times New Roman" w:cs="Times New Roman"/>
          <w:lang w:eastAsia="ru-RU"/>
        </w:rPr>
        <w:br/>
        <w:t xml:space="preserve">№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 xml:space="preserve">«___» __________ 20___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680" w:leader="none"/>
        </w:tabs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ФОРМА АКТА ПРИЕМА-ПЕРЕДАЧИ/ВОЗВРАТА</w:t>
      </w:r>
      <w:r>
        <w:rPr>
          <w:rFonts w:ascii="Times New Roman" w:hAnsi="Times New Roman" w:eastAsia="Times New Roman" w:cs="Times New Roman"/>
          <w:b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lang w:eastAsia="ru-RU"/>
        </w:rPr>
        <w:br/>
        <w:t xml:space="preserve">№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spacing w:after="0" w:line="240" w:lineRule="auto"/>
        <w:tabs>
          <w:tab w:val="left" w:pos="1134" w:leader="none"/>
          <w:tab w:val="right" w:pos="9638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г. __________</w:t>
      </w:r>
      <w:r>
        <w:rPr>
          <w:rFonts w:ascii="Times New Roman" w:hAnsi="Times New Roman" w:cs="Times New Roman"/>
          <w:color w:val="000000" w:themeColor="text1"/>
        </w:rPr>
        <w:tab/>
        <w:t xml:space="preserve">«___» __________ 20___</w:t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851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lang w:eastAsia="ru-RU"/>
        </w:rPr>
      </w:pPr>
      <w:r>
        <w:rPr>
          <w:rFonts w:ascii="Times New Roman" w:hAnsi="Times New Roman" w:cs="Times New Roman"/>
          <w:color w:val="000000" w:themeColor="text1"/>
        </w:rPr>
        <w:t xml:space="preserve">Публичное акционерное общество «Сбербанк России»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 xml:space="preserve">ПАО Сбербанк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), именуемое в дальнейшем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Продавец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», в лице 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должность представителя)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фамилию, имя, отчество представителя)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, действующего на основании 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наименование и реквизиты документа, на основании которого действует представитель)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, с одной стороны, и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</w:r>
    </w:p>
    <w:p>
      <w:pPr>
        <w:ind w:firstLine="851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полное наименование контрагента) (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сокращенное наименование контрагента)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), именуемое в дальнейшем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Покупатель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», в лице 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должность представителя)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фамилию, имя, отчество представителя)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, действующего на основании __________ </w:t>
      </w:r>
      <w:r>
        <w:rPr>
          <w:rFonts w:ascii="Times New Roman" w:hAnsi="Times New Roman" w:eastAsia="Times New Roman" w:cs="Times New Roman"/>
          <w:iCs/>
          <w:color w:val="000000" w:themeColor="text1"/>
          <w:lang w:eastAsia="ru-RU"/>
        </w:rPr>
        <w:t xml:space="preserve">(указать наименование и реквизиты документа, на основании которого действует представитель)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, с другой стороны,</w:t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851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совместно именуемые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Стороны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», а по отдельности –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Сторона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», составили настоящий акт (далее –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Акт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») к </w:t>
      </w:r>
      <w:r>
        <w:rPr>
          <w:rFonts w:ascii="Times New Roman" w:hAnsi="Times New Roman" w:eastAsia="Calibri" w:cs="Times New Roman"/>
          <w:color w:val="000000" w:themeColor="text1"/>
        </w:rPr>
        <w:t xml:space="preserve">договору </w:t>
      </w:r>
      <w:r>
        <w:rPr>
          <w:rFonts w:ascii="Times New Roman" w:hAnsi="Times New Roman" w:eastAsia="Times New Roman" w:cs="Times New Roman"/>
          <w:lang w:eastAsia="ru-RU"/>
        </w:rPr>
        <w:t xml:space="preserve">купли-продажи бывшего в употреблении</w:t>
      </w:r>
      <w:r>
        <w:rPr>
          <w:rFonts w:ascii="Times New Roman" w:hAnsi="Times New Roman" w:eastAsia="Times New Roman" w:cs="Times New Roman"/>
          <w:lang w:eastAsia="ru-RU"/>
        </w:rPr>
        <w:t xml:space="preserve">/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="Calibri" w:cs="Times New Roman"/>
        </w:rPr>
        <w:t xml:space="preserve">невостребованного </w:t>
      </w:r>
      <w:r>
        <w:rPr>
          <w:rFonts w:ascii="Times New Roman" w:hAnsi="Times New Roman" w:eastAsia="Times New Roman" w:cs="Times New Roman"/>
          <w:lang w:eastAsia="ru-RU"/>
        </w:rPr>
        <w:t xml:space="preserve">движимого имущества</w:t>
      </w:r>
      <w:r>
        <w:rPr>
          <w:rFonts w:ascii="Times New Roman" w:hAnsi="Times New Roman" w:eastAsia="Calibri" w:cs="Times New Roman"/>
          <w:color w:val="000000" w:themeColor="text1"/>
        </w:rPr>
        <w:t xml:space="preserve"> № __________ от «___» __________ 20___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 (далее – «</w:t>
      </w:r>
      <w:r>
        <w:rPr>
          <w:rFonts w:ascii="Times New Roman" w:hAnsi="Times New Roman" w:eastAsia="Times New Roman" w:cs="Times New Roman"/>
          <w:b/>
          <w:color w:val="000000" w:themeColor="text1"/>
          <w:lang w:eastAsia="ru-RU"/>
        </w:rPr>
        <w:t xml:space="preserve">Договор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  <w:t xml:space="preserve">») о нижеследующем:</w:t>
      </w:r>
      <w:r>
        <w:rPr>
          <w:rFonts w:ascii="Times New Roman" w:hAnsi="Times New Roman" w:eastAsia="Times New Roman" w:cs="Times New Roman"/>
          <w:color w:val="000000" w:themeColor="text1"/>
          <w:lang w:eastAsia="ru-RU"/>
        </w:rPr>
      </w:r>
    </w:p>
    <w:p>
      <w:pPr>
        <w:pStyle w:val="1042"/>
        <w:numPr>
          <w:ilvl w:val="0"/>
          <w:numId w:val="4"/>
        </w:numPr>
        <w:contextualSpacing w:val="0"/>
        <w:ind w:left="0" w:firstLine="0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Продавец сдал, а Покупатель принял следующий товар:</w:t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W w:w="9639" w:type="dxa"/>
        <w:tblInd w:w="-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1606"/>
        <w:gridCol w:w="1607"/>
        <w:gridCol w:w="1606"/>
        <w:gridCol w:w="1607"/>
        <w:gridCol w:w="1606"/>
        <w:gridCol w:w="1607"/>
      </w:tblGrid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Наименование Товара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Кол-во (шт.)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Цена за ед. без НДС, руб./валюта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Стоимость без учета НДС, руб./валюта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НДС (20%),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руб./валюта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Стоимость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с учетом НДС, руб./валюта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ИТОГО: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1607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680" w:leader="none"/>
              </w:tabs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widowControl w:val="off"/>
        <w:tabs>
          <w:tab w:val="left" w:pos="680" w:leader="none"/>
        </w:tabs>
        <w:rPr>
          <w:rFonts w:ascii="Times New Roman" w:hAnsi="Times New Roman" w:eastAsia="Times New Roman" w:cs="Times New Roman"/>
          <w:b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pStyle w:val="1042"/>
        <w:numPr>
          <w:ilvl w:val="0"/>
          <w:numId w:val="4"/>
        </w:numPr>
        <w:contextualSpacing w:val="0"/>
        <w:ind w:left="0" w:firstLine="0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Общая стоимость Товара составляет </w:t>
      </w:r>
      <w:r>
        <w:rPr>
          <w:rFonts w:ascii="Times New Roman" w:hAnsi="Times New Roman" w:eastAsia="Calibri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, в т.ч. НДС (20%) </w:t>
      </w:r>
      <w:r>
        <w:rPr>
          <w:rFonts w:ascii="Times New Roman" w:hAnsi="Times New Roman" w:eastAsia="Calibri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4"/>
        </w:numPr>
        <w:contextualSpacing w:val="0"/>
        <w:ind w:left="0" w:firstLine="0"/>
        <w:jc w:val="both"/>
        <w:spacing w:after="0" w:line="240" w:lineRule="auto"/>
        <w:widowControl w:val="off"/>
        <w:tabs>
          <w:tab w:val="left" w:pos="34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Претензии по количеству и качеству Товару и пр. </w:t>
      </w:r>
      <w:r>
        <w:rPr>
          <w:rFonts w:ascii="Times New Roman" w:hAnsi="Times New Roman" w:eastAsia="Calibri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4"/>
        </w:numPr>
        <w:contextualSpacing w:val="0"/>
        <w:ind w:left="0" w:firstLine="0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Настоящий акт сдачи-приемки Товара составлен в двух экземплярах. Один экземпляр – Продавцу, один - Покупателю.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pStyle w:val="1042"/>
        <w:numPr>
          <w:ilvl w:val="0"/>
          <w:numId w:val="4"/>
        </w:numPr>
        <w:contextualSpacing w:val="0"/>
        <w:ind w:left="0" w:firstLine="0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Подписи Сторон:</w:t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Style w:val="1044"/>
        <w:tblW w:w="96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Покупателя: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Продавца: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color w:val="000000" w:themeColor="text1"/>
              </w:rPr>
              <w:t xml:space="preserve">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color w:val="000000" w:themeColor="text1"/>
              </w:rPr>
              <w:t xml:space="preserve">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01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</w:tbl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lang w:eastAsia="ru-RU"/>
        </w:rPr>
        <w:pBdr>
          <w:bottom w:val="single" w:color="000000" w:sz="12" w:space="1"/>
        </w:pBdr>
      </w:pPr>
      <w:r>
        <w:rPr>
          <w:rFonts w:ascii="Times New Roman" w:hAnsi="Times New Roman" w:eastAsia="Times New Roman" w:cs="Times New Roman"/>
          <w:b/>
          <w:lang w:eastAsia="ru-RU"/>
        </w:rPr>
        <w:t xml:space="preserve">ФОРМА СОГЛАСОВАНА</w:t>
      </w:r>
      <w:r>
        <w:rPr>
          <w:rFonts w:ascii="Times New Roman" w:hAnsi="Times New Roman" w:eastAsia="Times New Roman" w:cs="Times New Roman"/>
          <w:b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</w:r>
      <w:r>
        <w:rPr>
          <w:rFonts w:ascii="Times New Roman" w:hAnsi="Times New Roman" w:eastAsia="Times New Roman" w:cs="Times New Roman"/>
          <w:lang w:eastAsia="ru-RU"/>
        </w:rPr>
      </w:r>
    </w:p>
    <w:tbl>
      <w:tblPr>
        <w:tblStyle w:val="1044"/>
        <w:tblW w:w="96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Покупателя: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Продавца: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color w:val="000000" w:themeColor="text1"/>
              </w:rPr>
              <w:t xml:space="preserve">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color w:val="000000" w:themeColor="text1"/>
              </w:rPr>
              <w:t xml:space="preserve">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01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</w:tbl>
    <w:p>
      <w:pPr>
        <w:jc w:val="right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Приложение № 3</w:t>
      </w:r>
      <w:r>
        <w:rPr>
          <w:rFonts w:ascii="Times New Roman" w:hAnsi="Times New Roman" w:eastAsia="Times New Roman" w:cs="Times New Roman"/>
          <w:b/>
          <w:lang w:eastAsia="ru-RU"/>
        </w:rPr>
        <w:br/>
      </w:r>
      <w:r>
        <w:rPr>
          <w:rFonts w:ascii="Times New Roman" w:hAnsi="Times New Roman" w:eastAsia="Times New Roman" w:cs="Times New Roman"/>
          <w:lang w:eastAsia="ru-RU"/>
        </w:rPr>
        <w:t xml:space="preserve">к договору купли-продажи бывшего в употреблении</w:t>
      </w:r>
      <w:r>
        <w:rPr>
          <w:rFonts w:ascii="Times New Roman" w:hAnsi="Times New Roman" w:eastAsia="Times New Roman" w:cs="Times New Roman"/>
          <w:lang w:eastAsia="ru-RU"/>
        </w:rPr>
        <w:t xml:space="preserve">/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="Calibri" w:cs="Times New Roman"/>
        </w:rPr>
        <w:t xml:space="preserve">невостребованного </w:t>
      </w:r>
      <w:r>
        <w:rPr>
          <w:rFonts w:ascii="Times New Roman" w:hAnsi="Times New Roman" w:eastAsia="Times New Roman" w:cs="Times New Roman"/>
          <w:lang w:eastAsia="ru-RU"/>
        </w:rPr>
        <w:t xml:space="preserve">движимого имущества</w:t>
      </w:r>
      <w:r>
        <w:rPr>
          <w:rFonts w:ascii="Times New Roman" w:hAnsi="Times New Roman" w:eastAsia="Times New Roman" w:cs="Times New Roman"/>
          <w:lang w:eastAsia="ru-RU"/>
        </w:rPr>
        <w:br/>
        <w:t xml:space="preserve">№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 xml:space="preserve">«___» __________ 20___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center"/>
        <w:spacing w:after="0" w:line="240" w:lineRule="auto"/>
        <w:widowControl w:val="off"/>
        <w:tabs>
          <w:tab w:val="left" w:pos="6237" w:leader="none"/>
        </w:tabs>
        <w:rPr>
          <w:rFonts w:ascii="Times New Roman" w:hAnsi="Times New Roman" w:eastAsia="Calibri" w:cs="Times New Roman"/>
          <w:b/>
          <w:lang w:eastAsia="ru-RU"/>
        </w:rPr>
      </w:pPr>
      <w:r>
        <w:rPr>
          <w:rFonts w:ascii="Times New Roman" w:hAnsi="Times New Roman" w:eastAsia="Calibri" w:cs="Times New Roman"/>
          <w:b/>
          <w:lang w:eastAsia="ru-RU"/>
        </w:rPr>
      </w:r>
      <w:r>
        <w:rPr>
          <w:rFonts w:ascii="Times New Roman" w:hAnsi="Times New Roman" w:eastAsia="Calibri" w:cs="Times New Roman"/>
          <w:b/>
          <w:lang w:eastAsia="ru-RU"/>
        </w:rPr>
      </w:r>
    </w:p>
    <w:p>
      <w:pPr>
        <w:jc w:val="center"/>
        <w:spacing w:after="0" w:line="240" w:lineRule="auto"/>
        <w:widowControl w:val="off"/>
        <w:tabs>
          <w:tab w:val="left" w:pos="6237" w:leader="none"/>
        </w:tabs>
        <w:rPr>
          <w:rFonts w:ascii="Times New Roman" w:hAnsi="Times New Roman" w:eastAsia="Calibri" w:cs="Times New Roman"/>
          <w:b/>
          <w:lang w:eastAsia="ru-RU"/>
        </w:rPr>
      </w:pPr>
      <w:r>
        <w:rPr>
          <w:rFonts w:ascii="Times New Roman" w:hAnsi="Times New Roman" w:eastAsia="Calibri" w:cs="Times New Roman"/>
          <w:b/>
          <w:lang w:eastAsia="ru-RU"/>
        </w:rPr>
        <w:t xml:space="preserve">АНТИКОРРУПЦИОННАЯ ОГОВОРКА </w:t>
      </w:r>
      <w:r>
        <w:rPr>
          <w:rFonts w:ascii="Times New Roman" w:hAnsi="Times New Roman" w:eastAsia="Calibri" w:cs="Times New Roman"/>
          <w:b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6237" w:leader="none"/>
        </w:tabs>
        <w:rPr>
          <w:rFonts w:ascii="Times New Roman" w:hAnsi="Times New Roman" w:eastAsia="Times New Roman" w:cs="Times New Roman"/>
          <w:bCs/>
          <w:lang w:eastAsia="ru-RU"/>
        </w:rPr>
      </w:pPr>
      <w:r>
        <w:rPr>
          <w:rFonts w:ascii="Times New Roman" w:hAnsi="Times New Roman" w:eastAsia="Times New Roman" w:cs="Times New Roman"/>
          <w:bCs/>
          <w:lang w:eastAsia="ru-RU"/>
        </w:rPr>
      </w:r>
      <w:r>
        <w:rPr>
          <w:rFonts w:ascii="Times New Roman" w:hAnsi="Times New Roman" w:eastAsia="Times New Roman" w:cs="Times New Roman"/>
          <w:bCs/>
          <w:lang w:eastAsia="ru-RU"/>
        </w:rPr>
      </w:r>
    </w:p>
    <w:p>
      <w:pPr>
        <w:numPr>
          <w:ilvl w:val="1"/>
          <w:numId w:val="2"/>
        </w:numPr>
        <w:ind w:left="0" w:firstLine="0"/>
        <w:jc w:val="both"/>
        <w:spacing w:after="0" w:line="240" w:lineRule="auto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Calibri" w:cs="Times New Roman"/>
          <w:color w:val="00000a"/>
          <w:lang w:eastAsia="ru-RU"/>
        </w:rPr>
        <w:t xml:space="preserve">При заключении, исполнении, изменении и расторжении Договора Стороны принимают на себя следующие обязательства</w:t>
      </w:r>
      <w:r>
        <w:rPr>
          <w:rFonts w:ascii="Times New Roman" w:hAnsi="Times New Roman" w:eastAsia="Times New Roman" w:cs="Times New Roman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numPr>
          <w:ilvl w:val="2"/>
          <w:numId w:val="2"/>
        </w:numPr>
        <w:ind w:left="0" w:firstLine="0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color w:val="00000a"/>
          <w:lang w:eastAsia="ru-RU"/>
        </w:rPr>
      </w:pPr>
      <w:r>
        <w:rPr>
          <w:rFonts w:ascii="Times New Roman" w:hAnsi="Times New Roman" w:eastAsia="Calibri" w:cs="Times New Roman"/>
          <w:color w:val="00000a"/>
          <w:lang w:eastAsia="ru-RU"/>
        </w:rPr>
        <w:t xml:space="preserve">Стороны, их работники, у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полномоченные представители по Договору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 других лиц с целью получения каких-либо выгод (преимуществ) или для достижения иных целей.</w:t>
      </w:r>
      <w:r>
        <w:rPr>
          <w:rFonts w:ascii="Times New Roman" w:hAnsi="Times New Roman" w:eastAsia="Calibri" w:cs="Times New Roman"/>
          <w:color w:val="00000a"/>
          <w:lang w:eastAsia="ru-RU"/>
        </w:rPr>
      </w:r>
    </w:p>
    <w:p>
      <w:pPr>
        <w:numPr>
          <w:ilvl w:val="2"/>
          <w:numId w:val="2"/>
        </w:numPr>
        <w:ind w:left="0" w:firstLine="0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lang w:eastAsia="ru-RU"/>
        </w:rPr>
      </w:pPr>
      <w:r>
        <w:rPr>
          <w:rFonts w:ascii="Times New Roman" w:hAnsi="Times New Roman" w:eastAsia="Calibri" w:cs="Times New Roman"/>
          <w:lang w:eastAsia="ru-RU"/>
        </w:rPr>
        <w:t xml:space="preserve">Стороны, их работники, уполномоченные представители по 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Договору</w:t>
      </w:r>
      <w:r>
        <w:rPr>
          <w:rFonts w:ascii="Times New Roman" w:hAnsi="Times New Roman" w:eastAsia="Calibri" w:cs="Times New Roman"/>
          <w:lang w:eastAsia="ru-RU"/>
        </w:rPr>
        <w:t xml:space="preserve"> не осуществляют действия (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бездействие</w:t>
      </w:r>
      <w:r>
        <w:rPr>
          <w:rFonts w:ascii="Times New Roman" w:hAnsi="Times New Roman" w:eastAsia="Calibri" w:cs="Times New Roman"/>
          <w:lang w:eastAsia="ru-RU"/>
        </w:rPr>
        <w:t xml:space="preserve">), квалифицируемые применимым законодательством как дача/получение взятки, коммерческий подкуп, посредничество во взяточничестве/коммерческом </w:t>
      </w:r>
      <w:r>
        <w:rPr>
          <w:rFonts w:ascii="Times New Roman" w:hAnsi="Times New Roman" w:eastAsia="Calibri" w:cs="Times New Roman"/>
          <w:lang w:eastAsia="ru-RU"/>
        </w:rPr>
        <w:t xml:space="preserve">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  <w:r>
        <w:rPr>
          <w:rFonts w:ascii="Times New Roman" w:hAnsi="Times New Roman" w:eastAsia="Calibri" w:cs="Times New Roman"/>
          <w:lang w:eastAsia="ru-RU"/>
        </w:rPr>
      </w:r>
    </w:p>
    <w:p>
      <w:pPr>
        <w:numPr>
          <w:ilvl w:val="2"/>
          <w:numId w:val="2"/>
        </w:numPr>
        <w:ind w:left="0" w:firstLine="0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lang w:eastAsia="ru-RU"/>
        </w:rPr>
      </w:pPr>
      <w:r>
        <w:rPr>
          <w:rFonts w:ascii="Times New Roman" w:hAnsi="Times New Roman" w:eastAsia="Calibri" w:cs="Times New Roman"/>
          <w:color w:val="00000a"/>
          <w:lang w:eastAsia="ru-RU"/>
        </w:rPr>
        <w:t xml:space="preserve">Стороны</w:t>
      </w:r>
      <w:r>
        <w:rPr>
          <w:rFonts w:ascii="Times New Roman" w:hAnsi="Times New Roman" w:eastAsia="Calibri" w:cs="Times New Roman"/>
          <w:lang w:eastAsia="ru-RU"/>
        </w:rPr>
        <w:t xml:space="preserve"> уведомляют друг друга о ставших известными им обстоятельствах, которые являются или могут явиться основанием для возникновения конфликта интересов; воздерживаются от совершения действий (бездействия), влекущих за соб</w:t>
      </w:r>
      <w:r>
        <w:rPr>
          <w:rFonts w:ascii="Times New Roman" w:hAnsi="Times New Roman" w:eastAsia="Calibri" w:cs="Times New Roman"/>
          <w:lang w:eastAsia="ru-RU"/>
        </w:rPr>
        <w:t xml:space="preserve">ой возникновение или создающих угрозу возникновения конфликта интересов;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Договору</w:t>
      </w:r>
      <w:r>
        <w:rPr>
          <w:rFonts w:ascii="Times New Roman" w:hAnsi="Times New Roman" w:eastAsia="Calibri" w:cs="Times New Roman"/>
          <w:lang w:eastAsia="ru-RU"/>
        </w:rPr>
        <w:t xml:space="preserve">.</w:t>
      </w:r>
      <w:r>
        <w:rPr>
          <w:rFonts w:ascii="Times New Roman" w:hAnsi="Times New Roman" w:eastAsia="Calibri" w:cs="Times New Roman"/>
          <w:lang w:eastAsia="ru-RU"/>
        </w:rPr>
      </w:r>
    </w:p>
    <w:p>
      <w:pPr>
        <w:numPr>
          <w:ilvl w:val="1"/>
          <w:numId w:val="2"/>
        </w:numPr>
        <w:ind w:left="0" w:firstLine="0"/>
        <w:jc w:val="both"/>
        <w:spacing w:after="0" w:line="240" w:lineRule="auto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Calibri" w:cs="Times New Roman"/>
          <w:lang w:eastAsia="ru-RU"/>
        </w:rPr>
      </w:pPr>
      <w:r>
        <w:rPr>
          <w:rFonts w:ascii="Times New Roman" w:hAnsi="Times New Roman" w:eastAsia="Calibri" w:cs="Times New Roman"/>
          <w:lang w:eastAsia="ru-RU"/>
        </w:rPr>
        <w:t xml:space="preserve">Положения пункта Приложения 4 к Договору распространяются на отношения, возникшие до его 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заключения</w:t>
      </w:r>
      <w:r>
        <w:rPr>
          <w:rFonts w:ascii="Times New Roman" w:hAnsi="Times New Roman" w:eastAsia="Calibri" w:cs="Times New Roman"/>
          <w:lang w:eastAsia="ru-RU"/>
        </w:rPr>
        <w:t xml:space="preserve">, но связанные с заключением Договора.</w:t>
      </w:r>
      <w:r>
        <w:rPr>
          <w:rFonts w:ascii="Times New Roman" w:hAnsi="Times New Roman" w:eastAsia="Calibri" w:cs="Times New Roman"/>
          <w:lang w:eastAsia="ru-RU"/>
        </w:rPr>
      </w:r>
    </w:p>
    <w:p>
      <w:pPr>
        <w:numPr>
          <w:ilvl w:val="1"/>
          <w:numId w:val="2"/>
        </w:numPr>
        <w:ind w:left="0" w:firstLine="0"/>
        <w:jc w:val="both"/>
        <w:spacing w:after="0" w:line="240" w:lineRule="auto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Calibri" w:cs="Times New Roman"/>
          <w:color w:val="00000a"/>
          <w:lang w:eastAsia="ru-RU"/>
        </w:rPr>
      </w:pPr>
      <w:r>
        <w:rPr>
          <w:rFonts w:ascii="Times New Roman" w:hAnsi="Times New Roman" w:eastAsia="Calibri" w:cs="Times New Roman"/>
          <w:color w:val="00000a"/>
          <w:lang w:eastAsia="ru-RU"/>
        </w:rPr>
        <w:t xml:space="preserve">В случае появления у Стороны сведений о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 фактическом или возможном нарушении другой Стороной, ее работниками, представителями по Договору каких-либо положений пунктов 1.1.1-1.1.3 Приложения 1 к Договору (далее - Нарушение коррупционной направленности), такая Сторона обязуется незамедлительно пис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ьменно уведомить другую Сторону об этом. Уведомление Продавцу направляется в порядке, предусмотренном Договором, по адресу: 117997, Российская Федерация, г. Москва, ул. Вавилова, дом 19, Управление комплаенс ПАО Сбербанк. Такое уведомление должно содержать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 указание на реквизиты Договора, описание фактических обстоятельств, связанных с Нарушением коррупционной направленности, которые послужили основанием для направления уведомления. К уведомлению должны быть приложены подтверждающие документы и/или материалы</w:t>
      </w:r>
      <w:r>
        <w:rPr>
          <w:rFonts w:ascii="Times New Roman" w:hAnsi="Times New Roman" w:eastAsia="Calibri" w:cs="Times New Roman"/>
          <w:color w:val="00000a"/>
          <w:vertAlign w:val="superscript"/>
          <w:lang w:eastAsia="ru-RU"/>
        </w:rPr>
        <w:footnoteReference w:id="21"/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.</w:t>
      </w:r>
      <w:r>
        <w:rPr>
          <w:rFonts w:ascii="Times New Roman" w:hAnsi="Times New Roman" w:eastAsia="Calibri" w:cs="Times New Roman"/>
          <w:color w:val="00000a"/>
          <w:lang w:eastAsia="ru-RU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color w:val="00000a"/>
          <w:lang w:eastAsia="ru-RU"/>
        </w:rPr>
      </w:pPr>
      <w:r>
        <w:rPr>
          <w:rFonts w:ascii="Times New Roman" w:hAnsi="Times New Roman" w:eastAsia="Calibri" w:cs="Times New Roman"/>
          <w:color w:val="00000a"/>
          <w:lang w:eastAsia="ru-RU"/>
        </w:rPr>
        <w:t xml:space="preserve">Сторона, получившая уведомление, обеспечивает его конфиденциальное рассмотрение, а т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акже направляет другой Стороне мотивированный ответ в течение 30 (тридцати) календарных дней с даты получения уведомления. В случае несогласия Стороны, получившей уведомление, c предоставленными в уведомлении обстоятельствами, связанными с Нарушением корру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пционной направленности, которые послужили основанием для направления уведомления и/или 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  <w:r>
        <w:rPr>
          <w:rFonts w:ascii="Times New Roman" w:hAnsi="Times New Roman" w:eastAsia="Calibri" w:cs="Times New Roman"/>
          <w:color w:val="00000a"/>
          <w:lang w:eastAsia="ru-RU"/>
        </w:rPr>
      </w:r>
    </w:p>
    <w:p>
      <w:pPr>
        <w:numPr>
          <w:ilvl w:val="1"/>
          <w:numId w:val="2"/>
        </w:numPr>
        <w:ind w:left="0" w:firstLine="0"/>
        <w:jc w:val="both"/>
        <w:spacing w:after="0" w:line="240" w:lineRule="auto"/>
        <w:widowControl w:val="off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rFonts w:ascii="Times New Roman" w:hAnsi="Times New Roman" w:eastAsia="Calibri" w:cs="Times New Roman"/>
          <w:color w:val="00000a"/>
          <w:lang w:eastAsia="ru-RU"/>
        </w:rPr>
      </w:pPr>
      <w:r>
        <w:rPr>
          <w:rFonts w:ascii="Times New Roman" w:hAnsi="Times New Roman" w:eastAsia="Calibri" w:cs="Times New Roman"/>
          <w:color w:val="00000a"/>
          <w:lang w:eastAsia="ru-RU"/>
        </w:rPr>
        <w:t xml:space="preserve">В случаях получения Стороной от другой Стороны ответа, подтверждающего Нарушение коррупционной направленности, или отсутст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  <w:r>
        <w:rPr>
          <w:rFonts w:ascii="Times New Roman" w:hAnsi="Times New Roman" w:eastAsia="Calibri" w:cs="Times New Roman"/>
          <w:color w:val="00000a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color w:val="00000a"/>
          <w:lang w:eastAsia="ru-RU"/>
        </w:rPr>
      </w:pPr>
      <w:r>
        <w:rPr>
          <w:rFonts w:ascii="Times New Roman" w:hAnsi="Times New Roman" w:eastAsia="Calibri" w:cs="Times New Roman"/>
          <w:color w:val="00000a"/>
          <w:lang w:eastAsia="ru-RU"/>
        </w:rPr>
        <w:t xml:space="preserve">Договор считается 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расторгнутым по истечении 10 (десяти) календарных дней с даты получения другой Стороной соответствующего письменного уведомления о расторжении Договора. Сторона, по инициативе которой был расторгнут Договор, в соответствии с положениями настоящего пункта, </w:t>
      </w:r>
      <w:r>
        <w:rPr>
          <w:rFonts w:ascii="Times New Roman" w:hAnsi="Times New Roman" w:eastAsia="Calibri" w:cs="Times New Roman"/>
          <w:color w:val="00000a"/>
          <w:lang w:eastAsia="ru-RU"/>
        </w:rPr>
        <w:t xml:space="preserve">вправе требовать возмещения реального ущерба, возникшего в результате такого расторжения Договора</w:t>
      </w:r>
      <w:r>
        <w:rPr>
          <w:rFonts w:ascii="Times New Roman" w:hAnsi="Times New Roman" w:eastAsia="Calibri" w:cs="Times New Roman"/>
          <w:lang w:eastAsia="ru-RU"/>
        </w:rPr>
        <w:t xml:space="preserve">.</w:t>
      </w:r>
      <w:r>
        <w:rPr>
          <w:rFonts w:ascii="Times New Roman" w:hAnsi="Times New Roman" w:eastAsia="Calibri" w:cs="Times New Roman"/>
          <w:color w:val="00000a"/>
          <w:lang w:eastAsia="ru-RU"/>
        </w:rPr>
      </w:r>
    </w:p>
    <w:tbl>
      <w:tblPr>
        <w:tblStyle w:val="1044"/>
        <w:tblW w:w="963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Покупателя: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От Продавца:</w:t>
            </w:r>
            <w:r>
              <w:rPr>
                <w:rFonts w:ascii="Times New Roman" w:hAnsi="Times New Roman"/>
                <w:b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color w:val="000000" w:themeColor="text1"/>
              </w:rPr>
              <w:t xml:space="preserve">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color w:val="000000" w:themeColor="text1"/>
              </w:rPr>
              <w:t xml:space="preserve">(указать должность)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__________(указать сокращенное наименование)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____________________ /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_________</w:t>
            </w: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 xml:space="preserve">_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(указать ФИО)</w:t>
            </w:r>
            <w:r>
              <w:rPr>
                <w:rFonts w:ascii="Times New Roman" w:hAnsi="Times New Roman"/>
                <w:color w:val="000000" w:themeColor="text1"/>
              </w:rPr>
              <w:t xml:space="preserve"> /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  <w:tr>
        <w:tblPrEx/>
        <w:trPr/>
        <w:tc>
          <w:tcPr>
            <w:tcW w:w="4817" w:type="dxa"/>
            <w:textDirection w:val="lrTb"/>
            <w:noWrap w:val="false"/>
          </w:tcPr>
          <w:p>
            <w:pPr>
              <w:ind w:left="-110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  <w:tc>
          <w:tcPr>
            <w:tcW w:w="4817" w:type="dxa"/>
            <w:textDirection w:val="lrTb"/>
            <w:noWrap w:val="false"/>
          </w:tcPr>
          <w:p>
            <w:pPr>
              <w:ind w:left="-101"/>
              <w:tabs>
                <w:tab w:val="left" w:pos="1134" w:leader="none"/>
              </w:tabs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м.п.</w:t>
            </w:r>
            <w:r>
              <w:rPr>
                <w:rFonts w:ascii="Times New Roman" w:hAnsi="Times New Roman"/>
                <w:color w:val="000000" w:themeColor="text1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b/>
          <w:lang w:eastAsia="ru-RU"/>
        </w:rPr>
        <w:t xml:space="preserve">Приложение № 4</w:t>
      </w:r>
      <w:r>
        <w:rPr>
          <w:rFonts w:ascii="Times New Roman" w:hAnsi="Times New Roman" w:eastAsia="Times New Roman" w:cs="Times New Roman"/>
          <w:b/>
          <w:lang w:eastAsia="ru-RU"/>
        </w:rPr>
        <w:br/>
      </w:r>
      <w:r>
        <w:rPr>
          <w:rFonts w:ascii="Times New Roman" w:hAnsi="Times New Roman" w:eastAsia="Times New Roman" w:cs="Times New Roman"/>
          <w:lang w:eastAsia="ru-RU"/>
        </w:rPr>
        <w:t xml:space="preserve">к договору купли-продажи бывшего в употреблении</w:t>
      </w:r>
      <w:r>
        <w:rPr>
          <w:rFonts w:ascii="Times New Roman" w:hAnsi="Times New Roman" w:eastAsia="Times New Roman" w:cs="Times New Roman"/>
          <w:lang w:eastAsia="ru-RU"/>
        </w:rPr>
        <w:t xml:space="preserve">/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="Calibri" w:cs="Times New Roman"/>
        </w:rPr>
        <w:t xml:space="preserve">невостребованного </w:t>
      </w:r>
      <w:r>
        <w:rPr>
          <w:rFonts w:ascii="Times New Roman" w:hAnsi="Times New Roman" w:eastAsia="Times New Roman" w:cs="Times New Roman"/>
          <w:lang w:eastAsia="ru-RU"/>
        </w:rPr>
        <w:t xml:space="preserve">движимого имущества</w:t>
      </w:r>
      <w:r>
        <w:rPr>
          <w:rFonts w:ascii="Times New Roman" w:hAnsi="Times New Roman" w:eastAsia="Times New Roman" w:cs="Times New Roman"/>
          <w:lang w:eastAsia="ru-RU"/>
        </w:rPr>
        <w:br/>
        <w:t xml:space="preserve">№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 xml:space="preserve">«___» __________ 20___</w:t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spacing w:after="0" w:line="20" w:lineRule="atLeast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ФОРМА ОБЯЗАТЕЛЬСТВА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jc w:val="center"/>
        <w:spacing w:after="0" w:line="20" w:lineRule="atLeast"/>
        <w:rPr>
          <w:rFonts w:ascii="Times New Roman" w:hAnsi="Times New Roman" w:eastAsia="Calibri" w:cs="Times New Roman"/>
          <w:b/>
          <w:sz w:val="24"/>
          <w:szCs w:val="24"/>
        </w:rPr>
        <w:pBdr>
          <w:bottom w:val="single" w:color="000000" w:sz="12" w:space="1"/>
        </w:pBd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О СОБЛЮДЕНИИ ТРЕБОВАНИЙ КИБЕРБЕЗОПАСНОСТИ В ПАО СБЕРБАНК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jc w:val="center"/>
        <w:spacing w:after="0" w:line="20" w:lineRule="atLeast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jc w:val="center"/>
        <w:spacing w:after="0" w:line="20" w:lineRule="atLeast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ОБЯЗАТЕЛЬСТВО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jc w:val="center"/>
        <w:spacing w:after="0" w:line="20" w:lineRule="atLeast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о соблюдении требований кибербезопасности в ПАО Сбербанк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jc w:val="both"/>
        <w:spacing w:after="0" w:line="20" w:lineRule="atLeast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Я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, ______________________________________________________________, являясь работником</w:t>
      </w:r>
      <w:r>
        <w:rPr>
          <w:rFonts w:ascii="Times New Roman" w:hAnsi="Times New Roman" w:eastAsia="Calibri" w:cs="Times New Roman"/>
          <w:bCs/>
          <w:sz w:val="24"/>
          <w:szCs w:val="24"/>
          <w:vertAlign w:val="superscript"/>
        </w:rPr>
        <w:footnoteReference w:id="22"/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_______________________________________________, обязуюсь выполнять перечисленные ниже требования: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1. Использовать предоставленный мне доступ в помещения исключительно в целях исполнения обязательств по заключенным с Банком договорам (далее – Работы/Услуги).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2. Не разглашать и не обсуждать на форумах, в СМИ, в конференциях сети Ин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тернет, в общедоступных интернет-мессенджерах (Viber, WhatsApp, Telegram, Skype и т.д.) любую информацию ПАО Сбербанк, в том числе из почтовых рассылок, полученную посредством любых средств коммуникации, если иное прямо не предусмотрено условиями договора.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3. При нахождении на террит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ории Банка, не включать, не выключать и не работать со средствами вычислительной техники (СВТ) и автоматизированными системами (АС) Банка, не пытаться получить к ним доступ, в том числе, беспроводной, за исключением общедоступных беспроводных сетей Банка. 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4. Не производить самовольных отключений и подключений к локальной сети или СВТ Банка каких-либо носителей информации, личных устройств (телефонов, смартфонов, планшетных компьютеров, ноутбуков, диктофонов, </w:t>
      </w:r>
      <w:r>
        <w:rPr>
          <w:rFonts w:ascii="Times New Roman" w:hAnsi="Times New Roman" w:eastAsia="Calibri" w:cs="Times New Roman"/>
          <w:bCs/>
          <w:sz w:val="24"/>
          <w:szCs w:val="24"/>
          <w:lang w:val="en-US"/>
        </w:rPr>
        <w:t xml:space="preserve">USB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флеш-носителей, мп3-плееров и т.п.), беспроводных (радио) интерфейсов, модемов и прочего оборудования.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</w:rPr>
      </w:pPr>
      <w:r>
        <w:rPr>
          <w:rFonts w:ascii="Times New Roman" w:hAnsi="Times New Roman" w:eastAsia="Calibri" w:cs="Times New Roman"/>
          <w:sz w:val="24"/>
        </w:rPr>
        <w:t xml:space="preserve">5. В случае, если для выполнения Работ/оказания Услуг мне предоставлен доступ к конфиденциальной информации, обязуюсь:</w:t>
      </w:r>
      <w:r>
        <w:rPr>
          <w:rFonts w:ascii="Times New Roman" w:hAnsi="Times New Roman" w:eastAsia="Calibri" w:cs="Times New Roman"/>
          <w:sz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5.1. Ознакомиться под расписку с Перечнем информации, составляющей коммерческую тайну, и режимом коммерческой тайны ПАО Сбербанк.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5.2. Не разглашать</w:t>
      </w:r>
      <w:r>
        <w:rPr>
          <w:rFonts w:ascii="Calibri" w:hAnsi="Calibri" w:eastAsia="Calibri" w:cs="Times New Roman"/>
          <w:vertAlign w:val="superscript"/>
        </w:rPr>
        <w:footnoteReference w:id="23"/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и не использовать в личных целях и целях третьих лиц конфиденциальную информацию, доступ к которой предоставлен мне для проведения работ, соблюдать требования режима коммерческой тайны Банка. 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5.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3. Препятствовать ознакомлению посторонних лиц с конфиденциальными документами, не допускать утрату (кражу, порчу, утерю) материальных носителей (USB-носителей, оптических дисков, внешних жестких дисков и др.), содержащих конфиденциальную информацию Банка.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5.4. Не хранить конфиденциальную информацию Банка в об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щедоступных ресурсах, не передавать ее за пределы сетей Банка в открытом (незащищенном от доступа посторонних лиц) виде, не использовать для передачи конфиденциальной информации общедоступные интернет-мессенджеры (Viber, WhatsApp, Telegram, Skype и т.д.). 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5.5. Без лишней необходимости не распечатывать электронные конфиденциальные документы, забирать свои распечатанные документы из принтеров сразу после окончания печати и удалять файлы из папок сканирования.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5.6. По завершению использования, уничтожать документы и медиа-носители, содержащие конфиденциальную информацию, методом механической переработки с помощью уничтожителей бумаг (шредеров). 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Calibri" w:hAnsi="Calibri" w:eastAsia="Calibri" w:cs="Times New Roman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6. Не оставлять без присмотра или передавать кому-либо предоставленные мне пропуска в помещения Банка, а также прочие средства идентификации, выданные мне Банком, а также ключи от помещений Банка.</w:t>
      </w:r>
      <w:r>
        <w:rPr>
          <w:rFonts w:ascii="Calibri" w:hAnsi="Calibri" w:eastAsia="Calibri" w:cs="Times New Roman"/>
        </w:rPr>
      </w:r>
    </w:p>
    <w:p>
      <w:pPr>
        <w:ind w:firstLine="709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7. Немедленно информировать представителя Банка о любых обращениях третьих лиц с целью: 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426" w:leader="none"/>
          <w:tab w:val="num" w:pos="1068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незаконного получения конфиденциальной информации Банка, 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426" w:leader="none"/>
          <w:tab w:val="num" w:pos="1068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несанкционированного доступа на территорию Банка;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426" w:leader="none"/>
          <w:tab w:val="num" w:pos="1068" w:leader="none"/>
        </w:tabs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несанкционированного доступа к СВТ или АС Банка.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Я предупрежден(а)</w:t>
      </w:r>
      <w:r>
        <w:rPr>
          <w:rFonts w:ascii="Times New Roman" w:hAnsi="Times New Roman" w:eastAsia="Calibri" w:cs="Times New Roman"/>
          <w:sz w:val="24"/>
          <w:szCs w:val="24"/>
        </w:rPr>
        <w:t xml:space="preserve"> о том, что, Банк вправе контролировать мои действия при работе на территории Банка, в том числе с помощью систем видеонаблюдения и аудиофиксации информации. 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Я предупрежден(а)</w:t>
      </w:r>
      <w:r>
        <w:rPr>
          <w:rFonts w:ascii="Times New Roman" w:hAnsi="Times New Roman" w:eastAsia="Calibri" w:cs="Times New Roman"/>
          <w:sz w:val="24"/>
          <w:szCs w:val="24"/>
        </w:rPr>
        <w:t xml:space="preserve"> о том, что Банк вправе использовать полученную в результате такого анализа информацию для проведения рассл</w:t>
      </w:r>
      <w:r>
        <w:rPr>
          <w:rFonts w:ascii="Times New Roman" w:hAnsi="Times New Roman" w:eastAsia="Calibri" w:cs="Times New Roman"/>
          <w:sz w:val="24"/>
          <w:szCs w:val="24"/>
        </w:rPr>
        <w:t xml:space="preserve">едований, в том числе, с привлечением правоохранительных органов, а 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Банка.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Я понимаю</w:t>
      </w:r>
      <w:r>
        <w:rPr>
          <w:rFonts w:ascii="Times New Roman" w:hAnsi="Times New Roman" w:eastAsia="Calibri" w:cs="Times New Roman"/>
          <w:sz w:val="24"/>
          <w:szCs w:val="24"/>
        </w:rPr>
        <w:t xml:space="preserve">, 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что в случае выявления нарушений перечисленных требований, повлекших причинение ущерба Банку, </w:t>
      </w:r>
      <w:r>
        <w:rPr>
          <w:rFonts w:ascii="Times New Roman" w:hAnsi="Times New Roman" w:eastAsia="Calibri" w:cs="Times New Roman"/>
          <w:sz w:val="24"/>
          <w:szCs w:val="24"/>
        </w:rPr>
        <w:t xml:space="preserve">он вправе отстранить меня от Работ, приостановить мой доступ на территорию Банка, а в случае подтверждения факта ущерба, требовать его возмещения, в т.ч. в судебном порядке.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851" w:leader="none"/>
        </w:tabs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Я осведомлен,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 что нормами законодательства РФ для работника в качестве мер дисциплинарного воздействия предусмотрены, в том числе, увольнение по инициативе работодателя, привлечение к административной ответственности с ц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елью возмещение убытков, причиненных нарушением прав обладателя информации, составляющей коммерческую тайну, а также привлечение к уголовной ответственности, по статьям УК РФ, предусматривающим максимальное наказание в виде лишения свободы сроком до 7 лет.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Я понимаю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, что в случае нарушения требований настоящего Обязательства, ко мне могут быть применены вышеперечисленные меры.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both"/>
        <w:spacing w:after="0" w:line="20" w:lineRule="atLeast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«____» _______________20___г.              ____________________/____________________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ind w:left="4390" w:firstLine="566"/>
        <w:jc w:val="both"/>
        <w:spacing w:after="0" w:line="20" w:lineRule="atLeast"/>
        <w:rPr>
          <w:rFonts w:ascii="Times New Roman" w:hAnsi="Times New Roman" w:eastAsia="Calibri" w:cs="Times New Roman"/>
          <w:i/>
          <w:sz w:val="24"/>
          <w:szCs w:val="24"/>
        </w:rPr>
      </w:pPr>
      <w:r>
        <w:rPr>
          <w:rFonts w:ascii="Times New Roman" w:hAnsi="Times New Roman" w:eastAsia="Calibri" w:cs="Times New Roman"/>
          <w:bCs/>
          <w:i/>
          <w:sz w:val="24"/>
          <w:szCs w:val="24"/>
        </w:rPr>
        <w:t xml:space="preserve">Подпись                                                 ФИО</w:t>
      </w:r>
      <w:r>
        <w:rPr>
          <w:rFonts w:ascii="Times New Roman" w:hAnsi="Times New Roman" w:eastAsia="Calibri" w:cs="Times New Roman"/>
          <w:i/>
          <w:sz w:val="24"/>
          <w:szCs w:val="24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_____________________________________________________________________________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ФОРМА СОГЛАСОВАНА, ПОДПИСИ СТОРОН:</w:t>
      </w:r>
      <w:r>
        <w:rPr>
          <w:rFonts w:ascii="Times New Roman" w:hAnsi="Times New Roman" w:cs="Times New Roman"/>
          <w:b/>
          <w:bCs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tbl>
      <w:tblPr>
        <w:tblStyle w:val="1046"/>
        <w:tblW w:w="0" w:type="auto"/>
        <w:tblInd w:w="6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772"/>
        <w:gridCol w:w="535"/>
        <w:gridCol w:w="4373"/>
      </w:tblGrid>
      <w:tr>
        <w:tblPrEx/>
        <w:trPr/>
        <w:tc>
          <w:tcPr>
            <w:tcW w:w="3933" w:type="dxa"/>
            <w:textDirection w:val="lrTb"/>
            <w:noWrap w:val="false"/>
          </w:tcPr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/>
                <w:bCs/>
              </w:rPr>
            </w:pPr>
            <w:r/>
            <w:permStart w:edGrp="everyone" w:id="939659556"/>
            <w:r>
              <w:rPr>
                <w:rFonts w:ascii="Times New Roman" w:hAnsi="Times New Roman" w:cs="Times New Roman"/>
                <w:b/>
                <w:bCs/>
              </w:rPr>
              <w:t xml:space="preserve">От Исполнителя: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(Должность)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____________ (ФИО)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Подпись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М.П.</w:t>
            </w:r>
            <w:r>
              <w:rPr>
                <w:rFonts w:ascii="Times New Roman" w:hAnsi="Times New Roman" w:cs="Times New Roman"/>
                <w:bCs/>
              </w:rPr>
            </w:r>
          </w:p>
        </w:tc>
        <w:tc>
          <w:tcPr>
            <w:tcW w:w="558" w:type="dxa"/>
            <w:textDirection w:val="lrTb"/>
            <w:noWrap w:val="false"/>
          </w:tcPr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4585" w:type="dxa"/>
            <w:textDirection w:val="lrTb"/>
            <w:noWrap w:val="false"/>
          </w:tcPr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От Заказчика:</w:t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(Должность)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____________ (ФИО)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Подпись</w:t>
            </w:r>
            <w:r>
              <w:rPr>
                <w:rFonts w:ascii="Times New Roman" w:hAnsi="Times New Roman" w:cs="Times New Roman"/>
                <w:bCs/>
              </w:rPr>
            </w:r>
          </w:p>
          <w:p>
            <w:pPr>
              <w:jc w:val="center"/>
              <w:spacing w:after="160" w:line="259" w:lineRule="auto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М.П.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jc w:val="right"/>
        <w:spacing w:after="0" w:line="240" w:lineRule="auto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 w:clear="all"/>
      </w:r>
      <w:permEnd w:id="939659556"/>
      <w:r>
        <w:rPr>
          <w:rFonts w:ascii="Times New Roman" w:hAnsi="Times New Roman" w:cs="Times New Roman"/>
          <w:b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Times New Roman" w:cs="Times New Roman"/>
          <w:lang w:eastAsia="ru-RU"/>
        </w:rPr>
        <w:outlineLvl w:val="0"/>
      </w:pPr>
      <w:r>
        <w:rPr>
          <w:rFonts w:ascii="Times New Roman" w:hAnsi="Times New Roman" w:eastAsia="Times New Roman" w:cs="Times New Roman"/>
          <w:b/>
          <w:lang w:eastAsia="ru-RU"/>
        </w:rPr>
        <w:t xml:space="preserve">Приложение № 5</w:t>
      </w:r>
      <w:r>
        <w:rPr>
          <w:rFonts w:ascii="Times New Roman" w:hAnsi="Times New Roman" w:eastAsia="Times New Roman" w:cs="Times New Roman"/>
          <w:b/>
          <w:vertAlign w:val="superscript"/>
          <w:lang w:eastAsia="ru-RU"/>
        </w:rPr>
        <w:footnoteReference w:id="24"/>
      </w:r>
      <w:r>
        <w:rPr>
          <w:rFonts w:ascii="Times New Roman" w:hAnsi="Times New Roman" w:eastAsia="Times New Roman" w:cs="Times New Roman"/>
          <w:b/>
          <w:lang w:eastAsia="ru-RU"/>
        </w:rPr>
        <w:br/>
      </w:r>
      <w:r>
        <w:rPr>
          <w:rFonts w:ascii="Times New Roman" w:hAnsi="Times New Roman" w:eastAsia="Times New Roman" w:cs="Times New Roman"/>
          <w:lang w:eastAsia="ru-RU"/>
        </w:rPr>
        <w:t xml:space="preserve">к договору купли-продажи бывшего в употреблении</w:t>
      </w:r>
      <w:r>
        <w:rPr>
          <w:rFonts w:ascii="Times New Roman" w:hAnsi="Times New Roman" w:eastAsia="Times New Roman" w:cs="Times New Roman"/>
          <w:lang w:eastAsia="ru-RU"/>
        </w:rPr>
        <w:t xml:space="preserve">/</w:t>
      </w:r>
      <w:r>
        <w:rPr>
          <w:rFonts w:ascii="Times New Roman" w:hAnsi="Times New Roman" w:eastAsia="Calibri" w:cs="Times New Roman"/>
        </w:rPr>
        <w:t xml:space="preserve"> </w:t>
      </w:r>
      <w:r>
        <w:rPr>
          <w:rFonts w:ascii="Times New Roman" w:hAnsi="Times New Roman" w:eastAsia="Calibri" w:cs="Times New Roman"/>
        </w:rPr>
        <w:t xml:space="preserve">невостребованного </w:t>
      </w:r>
      <w:r>
        <w:rPr>
          <w:rFonts w:ascii="Times New Roman" w:hAnsi="Times New Roman" w:eastAsia="Times New Roman" w:cs="Times New Roman"/>
          <w:lang w:eastAsia="ru-RU"/>
        </w:rPr>
        <w:t xml:space="preserve">движимого имущества</w:t>
      </w:r>
      <w:r>
        <w:rPr>
          <w:rFonts w:ascii="Times New Roman" w:hAnsi="Times New Roman" w:eastAsia="Times New Roman" w:cs="Times New Roman"/>
          <w:lang w:eastAsia="ru-RU"/>
        </w:rPr>
        <w:br/>
        <w:t xml:space="preserve">№ </w:t>
      </w:r>
      <w:r>
        <w:rPr>
          <w:rFonts w:ascii="Times New Roman" w:hAnsi="Times New Roman" w:cs="Times New Roman"/>
          <w:color w:val="000000" w:themeColor="text1"/>
        </w:rPr>
        <w:t xml:space="preserve">__________</w:t>
      </w:r>
      <w:r>
        <w:rPr>
          <w:rFonts w:ascii="Times New Roman" w:hAnsi="Times New Roman" w:eastAsia="Times New Roman" w:cs="Times New Roman"/>
          <w:lang w:eastAsia="ru-RU"/>
        </w:rPr>
        <w:t xml:space="preserve"> от </w:t>
      </w:r>
      <w:r>
        <w:rPr>
          <w:rFonts w:ascii="Times New Roman" w:hAnsi="Times New Roman" w:cs="Times New Roman"/>
          <w:color w:val="000000" w:themeColor="text1"/>
        </w:rPr>
        <w:t xml:space="preserve">«___» __________ 20___</w:t>
      </w:r>
      <w:r>
        <w:rPr>
          <w:rFonts w:ascii="Times New Roman" w:hAnsi="Times New Roman" w:eastAsia="Times New Roman" w:cs="Times New Roman"/>
          <w:lang w:eastAsia="ru-RU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СОГЛАШЕНИЕ ОБ ИСПОЛЬЗОВАНИИ ПРИНЦИПОВ КОРПОРАТИВНОЙ СОЦИАЛЬНОЙ ОТВЕТСТВЕННОСТИ </w:t>
      </w:r>
      <w:r>
        <w:rPr>
          <w:rFonts w:ascii="Times New Roman" w:hAnsi="Times New Roman" w:eastAsia="Calibri" w:cs="Times New Roman"/>
          <w:b/>
        </w:rPr>
      </w:r>
    </w:p>
    <w:p>
      <w:pPr>
        <w:spacing w:after="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ind w:firstLine="567"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/>
      <w:bookmarkStart w:id="3" w:name="OLE_LINK2"/>
      <w:r/>
      <w:bookmarkStart w:id="4" w:name="OLE_LINK1"/>
      <w:r>
        <w:rPr>
          <w:rFonts w:ascii="Times New Roman" w:hAnsi="Times New Roman" w:eastAsia="Calibri" w:cs="Times New Roman"/>
        </w:rPr>
        <w:t xml:space="preserve">Стороны, подписав настоящее Соглашение об использовании принципов корпоративной социальной </w:t>
      </w:r>
      <w:r>
        <w:rPr>
          <w:rFonts w:ascii="Times New Roman" w:hAnsi="Times New Roman" w:eastAsia="Calibri" w:cs="Times New Roman"/>
        </w:rPr>
        <w:t xml:space="preserve">ответственности (далее – Соглашение) обязуются соблюдать самостоятельно и обеспечить соблюдение привлекаемыми ими третьими лицами (субподрядчиками, поставщиками, производителями и др.) следующих принципов и норм корпоративной социальной ответственности:  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Добросовестная конкуренция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будут вести бизнес в соответствии с нормами честной конкуренции и в соответствии со всеми применимыми требованиями антимонопольного законодательства РФ.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Конфиденциальность и интеллектуальная собственность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будут охранять и использовать только по назначению конфиденциальную информацию, убедившись, что права всех сотрудников и бизнес-партнеров на конфиденциальность защищены, а права на интеллектуальную собственность действительны.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Выявление проблем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обеспечат необходимые условия и средства для своих со</w:t>
      </w:r>
      <w:r>
        <w:rPr>
          <w:rFonts w:ascii="Times New Roman" w:hAnsi="Times New Roman" w:eastAsia="Calibri" w:cs="Times New Roman"/>
        </w:rPr>
        <w:t xml:space="preserve">трудников, чтобы те, в свою очередь, могли сообщить о незаконной деятельности на рабочем месте. Любое сообщение должно рассматриваться в конфиденциальном порядке. Стороны будут проводить расследование и принимать корректирующие меры в случае необходимости.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Недопущение использования сырья из регионов, охваченных военными конфликтами</w:t>
      </w:r>
      <w:r>
        <w:rPr>
          <w:rFonts w:ascii="Times New Roman" w:hAnsi="Times New Roman" w:eastAsia="Calibri" w:cs="Times New Roman"/>
          <w:b/>
          <w:vertAlign w:val="superscript"/>
        </w:rPr>
        <w:footnoteReference w:id="25"/>
      </w:r>
      <w:r>
        <w:rPr>
          <w:rFonts w:ascii="Times New Roman" w:hAnsi="Times New Roman" w:eastAsia="Calibri" w:cs="Times New Roman"/>
          <w:b/>
        </w:rPr>
        <w:t xml:space="preserve">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Покупатель не использует в производстве товаров, поста</w:t>
      </w:r>
      <w:r>
        <w:rPr>
          <w:rFonts w:ascii="Times New Roman" w:hAnsi="Times New Roman" w:eastAsia="Calibri" w:cs="Times New Roman"/>
        </w:rPr>
        <w:t xml:space="preserve">вляемых Продавцу, металлы и продукты их переработки, полученные из минерального сырья, поступившего из регионов, охваченных военными конфликтами, если сбыт этого сырья прямо или косвенно применяется для финансирования или поддержки вооруженных группировок.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Недопущение использования детского труда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не приемлют использование детского труда. Стороны обязаны не допускать в своей деловой деятельности применения детского труд</w:t>
      </w:r>
      <w:r>
        <w:rPr>
          <w:rFonts w:ascii="Times New Roman" w:hAnsi="Times New Roman" w:eastAsia="Calibri" w:cs="Times New Roman"/>
        </w:rPr>
        <w:t xml:space="preserve">а в соответствии с основополагающими стандартами ILO (International Labour Organization) – МОТ (Международной организации труда) и принципов, сформулированных в United Nations Global Compact – Глобальном договоре под эгидой Организации Объединенных Наций.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Свобода занятости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нетерпимы к использованию рабского, принудительного или подневольного труда и торговли людьми, не допускается применение вынужденного, кабального и недобровольного труда осужденных.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Обеспечение равных прав и условий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Равное отношение ко всем сотрудникам должно быть основополагающим принципом корпоративной политики Сторон. Типичным проявлением дискриминации является сознательное или подсознательн</w:t>
      </w:r>
      <w:r>
        <w:rPr>
          <w:rFonts w:ascii="Times New Roman" w:hAnsi="Times New Roman" w:eastAsia="Calibri" w:cs="Times New Roman"/>
        </w:rPr>
        <w:t xml:space="preserve">ое принятие во внимание таких особенностей сотрудников, не влияющих на трудовую деятельность, как их раса, национальная и социальная принадлежность, пол, возраст, физические особенности, инвалидность, членство в профсоюзе, вероисповедание, семейное положен</w:t>
      </w:r>
      <w:r>
        <w:rPr>
          <w:rFonts w:ascii="Times New Roman" w:hAnsi="Times New Roman" w:eastAsia="Calibri" w:cs="Times New Roman"/>
        </w:rPr>
        <w:t xml:space="preserve">ие, беременность, сексуальная ориентация, гендерная идентичность, гендерное самовыражение и любые иные критерии согласно текущему национальному законодательству. Стороны предпринимают надлежащие попытки, чтобы не допускать дискриминацию на рабочем месте. 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Справедливое обращение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обе</w:t>
      </w:r>
      <w:r>
        <w:rPr>
          <w:rFonts w:ascii="Times New Roman" w:hAnsi="Times New Roman" w:eastAsia="Calibri" w:cs="Times New Roman"/>
        </w:rPr>
        <w:t xml:space="preserve">спечат своих сотрудников рабочим местом, свободным от сурового и бесчеловечного обращения, любых сексуальных домогательств, сексуального насилия, телесных наказаний или пыток, психического или физического принуждения, словесных оскорблений. Стороны должны </w:t>
      </w:r>
      <w:r>
        <w:rPr>
          <w:rFonts w:ascii="Times New Roman" w:hAnsi="Times New Roman" w:eastAsia="Calibri" w:cs="Times New Roman"/>
        </w:rPr>
        <w:t xml:space="preserve">предпринять надлежащие попытки исключения угрозы любого из вышеуказанных негативных воздействий.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Соблюдение время работы, справедливый размер оплаты труда и льготы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Время работы сотрудников Сторон не должно превышать максимально установленный действующим законодательством лимит в отсутствие согласия сотрудников на св</w:t>
      </w:r>
      <w:r>
        <w:rPr>
          <w:rFonts w:ascii="Times New Roman" w:hAnsi="Times New Roman" w:eastAsia="Calibri" w:cs="Times New Roman"/>
        </w:rPr>
        <w:t xml:space="preserve">ерхурочную работу или ненормированный рабочий день. Стороны гарантируют своевременную оплату труда в соответствии с требованиями действующего законодательства. Сторонам рекомендуется предлагать своим сотрудникам возможность обучаться и проходить тренинги.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Свобода ассоциации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гарантируют открытый и конструктивный диалог со своими сотрудниками и их представителями. В соответствии с действующим законодательством Российской Федерации, Стороны должны уважать права своих сотрудников на свободу ассоц</w:t>
      </w:r>
      <w:r>
        <w:rPr>
          <w:rFonts w:ascii="Times New Roman" w:hAnsi="Times New Roman" w:eastAsia="Calibri" w:cs="Times New Roman"/>
        </w:rPr>
        <w:t xml:space="preserve">иации, присоединение к профсоюзам, поиски представительства, участие в производственных советах и коллективных переговорах. Стороны не будут ставить сотрудников в невыгодное положение в случае, если последние выступают в качестве представителей трудящихся.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Требования к качеству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Покуп</w:t>
      </w:r>
      <w:r>
        <w:rPr>
          <w:rFonts w:ascii="Times New Roman" w:hAnsi="Times New Roman" w:eastAsia="Calibri" w:cs="Times New Roman"/>
        </w:rPr>
        <w:t xml:space="preserve">атель должен руководствоваться общепризнанными или юридически оговоренными требованиям к качеству товаров, работ и услуг для того, чтобы обеспечить потребность Продавца в качественных товарах, работах и услугах, безопасных при использовании по назначению.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Забота о здоровье и безопасности, соблюдение экологических требований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должны соблюдать все применимые требования к здор</w:t>
      </w:r>
      <w:r>
        <w:rPr>
          <w:rFonts w:ascii="Times New Roman" w:hAnsi="Times New Roman" w:eastAsia="Calibri" w:cs="Times New Roman"/>
        </w:rPr>
        <w:t xml:space="preserve">овью сотрудников, безопасности труда и окружающей среды, получать и поддерживаться в актуальном состоянии необходимые разрешения, лицензии и допуски. Стороны гарантируют исполнение требований по эксплуатации применяемого оборудования и ведению отчетности.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Безопасность продукции</w:t>
      </w:r>
      <w:r>
        <w:rPr>
          <w:rFonts w:ascii="Times New Roman" w:hAnsi="Times New Roman" w:eastAsia="Calibri" w:cs="Times New Roman"/>
          <w:b/>
          <w:vertAlign w:val="superscript"/>
        </w:rPr>
        <w:footnoteReference w:id="26"/>
      </w:r>
      <w:r>
        <w:rPr>
          <w:rFonts w:ascii="Times New Roman" w:hAnsi="Times New Roman" w:eastAsia="Calibri" w:cs="Times New Roman"/>
          <w:b/>
        </w:rPr>
        <w:t xml:space="preserve">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Покупатель должен иметь в наличии и соблюдать данные (инструкции) по безопасной работе с опасными (ядовитыми) веществами. При обоснованной необходимости эти данные (инструкции) должны быть предоставлены Продавцу.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В р</w:t>
      </w:r>
      <w:r>
        <w:rPr>
          <w:rFonts w:ascii="Times New Roman" w:hAnsi="Times New Roman" w:eastAsia="Calibri" w:cs="Times New Roman"/>
        </w:rPr>
        <w:t xml:space="preserve">амках своей зоны ответственности Покупатель должен предпринимать надлежащие меры для того, чтобы произведенная им продукция, ее рабочие компоненты, сырье и соответствующие технологии не попали в руки фальсификаторов, а также не попали в нелегальный оборот.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Безопасность и охрана труда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обязаны защитить своих сотрудников от любых химических, биологических и физических опасностей, а также физически сложных задач на рабочем месте, предупреждать о рисках, связанных с использованием инфраструктуры. Стороны</w:t>
      </w:r>
      <w:r>
        <w:rPr>
          <w:rFonts w:ascii="Times New Roman" w:hAnsi="Times New Roman" w:eastAsia="Calibri" w:cs="Times New Roman"/>
        </w:rPr>
        <w:t xml:space="preserve"> должны обеспечить должный уровень безопасности, составить процедуры по безопасности труда, проводить профилактическое обслуживание и необходимые технические работы для снижения рисков здоровью и безопасности своих сотрудников. В случае, если опасность не </w:t>
      </w:r>
      <w:r>
        <w:rPr>
          <w:rFonts w:ascii="Times New Roman" w:hAnsi="Times New Roman" w:eastAsia="Calibri" w:cs="Times New Roman"/>
        </w:rPr>
        <w:t xml:space="preserve">может быть устранена с помощью указанных средств, Стороны обязуются обеспечить сотрудников необходимыми средствами индивидуальной защиты. Инструкции по технике безопасности при работе с опасными веществами, включая компоненты промежуточных продуктов, должн</w:t>
      </w:r>
      <w:r>
        <w:rPr>
          <w:rFonts w:ascii="Times New Roman" w:hAnsi="Times New Roman" w:eastAsia="Calibri" w:cs="Times New Roman"/>
        </w:rPr>
        <w:t xml:space="preserve">ы быть доступны в целях обучения и защиты сотрудников. К безопасным условиям труда относится как минимум наличие питьевой воды, соответствующее нормам освещение, температура, вентиляция и санитарные условия, а также при необходимости безопасные помещения.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Безопасность рабочих процессов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должны иметь и исполь</w:t>
      </w:r>
      <w:r>
        <w:rPr>
          <w:rFonts w:ascii="Times New Roman" w:hAnsi="Times New Roman" w:eastAsia="Calibri" w:cs="Times New Roman"/>
        </w:rPr>
        <w:t xml:space="preserve">зовать программы безопасности для управления и поддержания в надлежащем состоянии всех производственных процессов в соответствии с действующими стандартами безопасности. Покупатель должен сообщать обо всех этапах производства, связанных с потенциальным воз</w:t>
      </w:r>
      <w:r>
        <w:rPr>
          <w:rFonts w:ascii="Times New Roman" w:hAnsi="Times New Roman" w:eastAsia="Calibri" w:cs="Times New Roman"/>
        </w:rPr>
        <w:t xml:space="preserve">никновением негативного воздействия на сотрудников. В случае проведения работ на опасных объектах Покупатель обязан провести анализ рисков и предпринять меры по предупреждению возникновения инцидентов, таких как выбросы химических веществ и / или взрывов.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Готовность к чрезвычайным ситуациям, информирование о рисках и обучение сотрудников действиям при чрезвычайных ситуациях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обязуются проводить обучение по технике безопасности и убедиться, что все сотрудники подготовлены к дей</w:t>
      </w:r>
      <w:r>
        <w:rPr>
          <w:rFonts w:ascii="Times New Roman" w:hAnsi="Times New Roman" w:eastAsia="Calibri" w:cs="Times New Roman"/>
        </w:rPr>
        <w:t xml:space="preserve">ствиям в случае возникновения чрезвычайных ситуаций. Стороны обязаны выявлять и оценивать возможные аварийные ситуации на рабочем месте и свести к минимуму их воздействие на сотрудников путем создания планов эвакуации и процедур оперативного реагирования.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Безопасное обращение с отходами и выбросами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должны использовать системы, позволяющие обеспечить безопасную обработку, дв</w:t>
      </w:r>
      <w:r>
        <w:rPr>
          <w:rFonts w:ascii="Times New Roman" w:hAnsi="Times New Roman" w:eastAsia="Calibri" w:cs="Times New Roman"/>
        </w:rPr>
        <w:t xml:space="preserve">ижение, хранение, переработку, повторное использование и управление отходами, выбросами в атмосферу и сбросами сточных вод. Любой из этих видов деятельности, которые потенциально могут оказать негативное влияние на здоровье человека или окружающую среду, д</w:t>
      </w:r>
      <w:r>
        <w:rPr>
          <w:rFonts w:ascii="Times New Roman" w:hAnsi="Times New Roman" w:eastAsia="Calibri" w:cs="Times New Roman"/>
        </w:rPr>
        <w:t xml:space="preserve">олжен соответствующим образом измеряться, проверяться и обрабатываться до выпуска (выброса) какого-либо вещества в окружающую среду. Покупатель должен располагать системами для предотвращения или минимизации аварийных разливов и выбросов в окружающую среду</w:t>
      </w:r>
      <w:r>
        <w:rPr>
          <w:rFonts w:ascii="Times New Roman" w:hAnsi="Times New Roman" w:eastAsia="Calibri" w:cs="Times New Roman"/>
          <w:vertAlign w:val="superscript"/>
        </w:rPr>
        <w:footnoteReference w:id="27"/>
      </w:r>
      <w:r>
        <w:rPr>
          <w:rFonts w:ascii="Times New Roman" w:hAnsi="Times New Roman" w:eastAsia="Calibri" w:cs="Times New Roman"/>
        </w:rPr>
        <w:t xml:space="preserve">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Бережное отношение к ресурсам и защита климата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до</w:t>
      </w:r>
      <w:r>
        <w:rPr>
          <w:rFonts w:ascii="Times New Roman" w:hAnsi="Times New Roman" w:eastAsia="Calibri" w:cs="Times New Roman"/>
        </w:rPr>
        <w:t xml:space="preserve">лжны использовать природные ресурсы (например, воду, источники энергии, сырье) экономно. Необходимо свести к минимуму негативные воздействия на окружающую среду и климат, применяя такие методы, как модернизация производства, обслуживание и обеспечение проц</w:t>
      </w:r>
      <w:r>
        <w:rPr>
          <w:rFonts w:ascii="Times New Roman" w:hAnsi="Times New Roman" w:eastAsia="Calibri" w:cs="Times New Roman"/>
        </w:rPr>
        <w:t xml:space="preserve">ессов, замена производственных материалов, сохранение и переработка материалов для повторного использования. Стороны должны участвовать в разработке и применении продукции и процессов, способствующих снижению энергопотребления и выбросов парниковых газов.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Коммуникации с привлекаемыми третьими лицами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Контрагент должен обеспечить соблюдение всеми его субподрядчиками, поставщиками и производителями норм и принципов, изложенных в настоящем Соглашении.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Управление рисками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before="120"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должны внедрять механизмы для выявления, определения и управления рисками во всех областях деятельности и всеми действующими в отношении их правовыми требованиями. 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  <w:b/>
        </w:rPr>
      </w:pPr>
      <w:r>
        <w:rPr>
          <w:rFonts w:ascii="Times New Roman" w:hAnsi="Times New Roman" w:eastAsia="Calibri" w:cs="Times New Roman"/>
          <w:b/>
        </w:rPr>
        <w:t xml:space="preserve">Постоянное совершенствование </w:t>
      </w:r>
      <w:r>
        <w:rPr>
          <w:rFonts w:ascii="Times New Roman" w:hAnsi="Times New Roman" w:eastAsia="Calibri" w:cs="Times New Roman"/>
          <w:b/>
        </w:rPr>
      </w:r>
    </w:p>
    <w:p>
      <w:pPr>
        <w:contextualSpacing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обязуются следовать принципам корпоративной социальной ответственности и будут работать над устойчивым развитием своих компаний путем принятия и развития необходимых мер.</w:t>
      </w:r>
      <w:r>
        <w:rPr>
          <w:rFonts w:ascii="Times New Roman" w:hAnsi="Times New Roman" w:eastAsia="Calibri" w:cs="Times New Roman"/>
        </w:rPr>
      </w:r>
    </w:p>
    <w:p>
      <w:pPr>
        <w:contextualSpacing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ind w:firstLine="567"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  <w:tab w:val="left" w:pos="1134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Стороны соглашаются, что нарушен</w:t>
      </w:r>
      <w:r>
        <w:rPr>
          <w:rFonts w:ascii="Times New Roman" w:hAnsi="Times New Roman" w:eastAsia="Calibri" w:cs="Times New Roman"/>
        </w:rPr>
        <w:t xml:space="preserve">ие любого из пунктов настоящего Соглашения может повлиять на текущие и будущие правоотношения, существующие или которые могли бы возникнуть между Сторонами (в том числе, стать причиной отказа от каких-либо правоотношений между Сторонами в будущем). Нарушен</w:t>
      </w:r>
      <w:r>
        <w:rPr>
          <w:rFonts w:ascii="Times New Roman" w:hAnsi="Times New Roman" w:eastAsia="Calibri" w:cs="Times New Roman"/>
        </w:rPr>
        <w:t xml:space="preserve">ие любого из принципов корпоративной социальной ответственности, указанных в настоящем Соглашении, может быть истолковано и применено, в зависимости от условий каждого конкретного вида обязательства, как основание для применения противоположной добросовест</w:t>
      </w:r>
      <w:r>
        <w:rPr>
          <w:rFonts w:ascii="Times New Roman" w:hAnsi="Times New Roman" w:eastAsia="Calibri" w:cs="Times New Roman"/>
        </w:rPr>
        <w:t xml:space="preserve">ной Стороной права на досрочное прекращение правоотношений, если прекращение правоотношений по такому основанию, как нарушение Соглашения об использовании принципов корпоративной социальной ответственности, предусмотрено непосредственно условиями Договора.</w:t>
      </w:r>
      <w:r>
        <w:rPr>
          <w:rFonts w:ascii="Times New Roman" w:hAnsi="Times New Roman" w:eastAsia="Calibri" w:cs="Times New Roman"/>
        </w:rPr>
      </w:r>
    </w:p>
    <w:p>
      <w:pPr>
        <w:ind w:firstLine="567"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  <w:tab w:val="left" w:pos="1134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  <w:t xml:space="preserve">Настоящее Соглашение действует в течение срока, определенного в пункте ___</w:t>
      </w:r>
      <w:r>
        <w:rPr>
          <w:rFonts w:ascii="Times New Roman" w:hAnsi="Times New Roman" w:eastAsia="Calibri" w:cs="Times New Roman"/>
          <w:vertAlign w:val="superscript"/>
        </w:rPr>
        <w:footnoteReference w:id="28"/>
      </w:r>
      <w:r>
        <w:rPr>
          <w:rFonts w:ascii="Times New Roman" w:hAnsi="Times New Roman" w:eastAsia="Calibri" w:cs="Times New Roman"/>
        </w:rPr>
        <w:t xml:space="preserve"> Договора.</w:t>
      </w:r>
      <w:r>
        <w:rPr>
          <w:rFonts w:ascii="Times New Roman" w:hAnsi="Times New Roman" w:eastAsia="Calibri" w:cs="Times New Roman"/>
        </w:rPr>
      </w:r>
    </w:p>
    <w:p>
      <w:pPr>
        <w:ind w:firstLine="567"/>
        <w:jc w:val="both"/>
        <w:spacing w:after="0" w:line="240" w:lineRule="auto"/>
        <w:tabs>
          <w:tab w:val="left" w:pos="0" w:leader="none"/>
          <w:tab w:val="left" w:pos="567" w:leader="none"/>
          <w:tab w:val="left" w:pos="851" w:leader="none"/>
          <w:tab w:val="left" w:pos="1134" w:leader="none"/>
        </w:tabs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jc w:val="center"/>
        <w:spacing w:before="240" w:after="0" w:line="240" w:lineRule="auto"/>
        <w:rPr>
          <w:rFonts w:ascii="Times New Roman" w:hAnsi="Times New Roman" w:eastAsia="Calibri" w:cs="Times New Roman"/>
          <w:b/>
          <w:bCs/>
        </w:rPr>
      </w:pPr>
      <w:r>
        <w:rPr>
          <w:rFonts w:ascii="Times New Roman" w:hAnsi="Times New Roman" w:eastAsia="Calibri" w:cs="Times New Roman"/>
          <w:b/>
          <w:bCs/>
        </w:rPr>
        <w:t xml:space="preserve">ПОДПИСИ СТОРОН:</w:t>
      </w:r>
      <w:r>
        <w:rPr>
          <w:rFonts w:ascii="Times New Roman" w:hAnsi="Times New Roman" w:eastAsia="Calibri" w:cs="Times New Roman"/>
          <w:b/>
          <w:bCs/>
        </w:rPr>
      </w:r>
    </w:p>
    <w:tbl>
      <w:tblPr>
        <w:tblStyle w:val="1047"/>
        <w:tblW w:w="988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3"/>
        <w:gridCol w:w="5386"/>
      </w:tblGrid>
      <w:tr>
        <w:tblPrEx/>
        <w:trPr>
          <w:trHeight w:val="1801"/>
        </w:trPr>
        <w:tc>
          <w:tcPr>
            <w:tcW w:w="4503" w:type="dxa"/>
            <w:textDirection w:val="lrTb"/>
            <w:noWrap w:val="false"/>
          </w:tcPr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widowControl w:val="off"/>
              <w:tabs>
                <w:tab w:val="left" w:pos="851" w:leader="none"/>
                <w:tab w:val="left" w:pos="993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От Контрагента: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widowControl w:val="off"/>
              <w:tabs>
                <w:tab w:val="left" w:pos="851" w:leader="none"/>
                <w:tab w:val="left" w:pos="993" w:leader="none"/>
                <w:tab w:val="center" w:pos="2355" w:leader="none"/>
              </w:tabs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ФИО, должность</w:t>
            </w:r>
            <w:r>
              <w:rPr>
                <w:rFonts w:ascii="Times New Roman" w:hAnsi="Times New Roman"/>
                <w:i/>
                <w:sz w:val="22"/>
                <w:szCs w:val="22"/>
              </w:rPr>
            </w:r>
          </w:p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__________________________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м.п.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5386" w:type="dxa"/>
            <w:textDirection w:val="lrTb"/>
            <w:noWrap w:val="false"/>
          </w:tcPr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widowControl w:val="off"/>
              <w:tabs>
                <w:tab w:val="left" w:pos="851" w:leader="none"/>
                <w:tab w:val="left" w:pos="993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От Банка: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widowControl w:val="off"/>
              <w:tabs>
                <w:tab w:val="left" w:pos="851" w:leader="none"/>
                <w:tab w:val="left" w:pos="993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ФИО, должность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426"/>
              <w:jc w:val="both"/>
              <w:tabs>
                <w:tab w:val="left" w:pos="426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__________________________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ind w:left="426"/>
              <w:tabs>
                <w:tab w:val="left" w:pos="-782" w:leader="none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м.п. </w:t>
            </w:r>
            <w:bookmarkEnd w:id="3"/>
            <w:bookmarkEnd w:id="4"/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jc w:val="right"/>
        <w:spacing w:after="0" w:line="240" w:lineRule="auto"/>
        <w:widowControl w:val="off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>
        <w:rPr>
          <w:rFonts w:ascii="Times New Roman" w:hAnsi="Times New Roman" w:cs="Times New Roman"/>
          <w:b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 Bold">
    <w:panose1 w:val="02020603050405020304"/>
  </w:font>
  <w:font w:name="Wingdings">
    <w:panose1 w:val="05010000000000000000"/>
  </w:font>
  <w:font w:name="Times New Roman">
    <w:panose1 w:val="02020603050405020304"/>
  </w:font>
  <w:font w:name="Symbol">
    <w:panose1 w:val="05010000000000000000"/>
  </w:font>
  <w:font w:name="Segoe UI">
    <w:panose1 w:val="020B0503020203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7"/>
    </w:pPr>
    <w:r>
      <w:rPr>
        <w:lang w:eastAsia="ru-RU"/>
      </w:rPr>
      <mc:AlternateContent>
        <mc:Choice Requires="wpg">
          <w:drawing>
            <wp:inline xmlns:wp="http://schemas.openxmlformats.org/drawingml/2006/wordprocessingDrawing" distT="0" distB="0" distL="0" distR="0">
              <wp:extent cx="9526" cy="9526"/>
              <wp:effectExtent l="0" t="0" r="0" b="0"/>
              <wp:docPr id="1" name="Рисунок 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"/>
                      <pic:cNvPicPr/>
                      <pic:nvPr/>
                    </pic:nvPicPr>
                    <pic:blipFill>
                      <a:blip r:link="rId1"/>
                      <a:stretch/>
                    </pic:blipFill>
                    <pic:spPr bwMode="auto">
                      <a:xfrm>
                        <a:off x="0" y="0"/>
                        <a:ext cx="9526" cy="952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0.75pt;height:0.75pt;mso-wrap-distance-left:0.00pt;mso-wrap-distance-top:0.00pt;mso-wrap-distance-right:0.00pt;mso-wrap-distance-bottom:0.00pt;" stroked="false">
              <v:path textboxrect="0,0,0,0"/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39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При продаже невостребованного имущества пункт исключить.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3">
    <w:p>
      <w:pPr>
        <w:pStyle w:val="1039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Типовое Условие может не применяться при наличии соответствующего </w:t>
      </w:r>
      <w:r>
        <w:rPr>
          <w:rFonts w:ascii="Times New Roman" w:hAnsi="Times New Roman" w:eastAsia="Times New Roman" w:cs="Times New Roman"/>
          <w:sz w:val="18"/>
          <w:szCs w:val="18"/>
          <w:lang w:eastAsia="ru-RU"/>
        </w:rPr>
        <w:t xml:space="preserve">решения уполномоченного лица/коллегиального органа Банка. В случае вынесения на рассмотрение уполномоченного лица/коллегиального органа Банка вопроса о неприменении Типового Условия в обосновании должны быть описаны причины невозможности такого применения.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4">
    <w:p>
      <w:pPr>
        <w:pStyle w:val="1039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При продаже невостребованного имущества, стоимость продажи не должна превышать стоимость, за которую имущество было приобретено Банком.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5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В случае выплаты Покупателем задатка при участии в аукционе на право заключения Договора п.2.2. должен быть изложен в соответствии с Вариантом 1.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6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Указать дату, время и предмет аукциона.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7">
    <w:p>
      <w:pPr>
        <w:pStyle w:val="1039"/>
        <w:jc w:val="both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Указать реквизиты оплаты в адрес площадки суммы задатка.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8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При указании размера штрафных санкций по всему тексту раздела следует учесть, что размер штрафных санкций должен быть экономически обоснован и стимулировать Стороны на надлежащее исполнение обязательств по Договору.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9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При указании размера штрафных санкций по всему тексту раздела следует учесть, что размер штрафных санкций должен быть экономически обоснован и стимулировать Стороны на надлежащее исполнение обязательств по Договору.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10">
    <w:p>
      <w:pPr>
        <w:pStyle w:val="1039"/>
        <w:jc w:val="both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При указании размера штрафных санкций по всему тексту раздела следует учесть, что размер штрафных санкций должен быть экономически обоснован и стимулировать Стороны на надлежащее исполнение обязательств по Договору.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1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При указании размера штрафных санкций по всему тексту раздела следует учесть, что размер штрафных санкций должен быть экономически обоснован и стимулировать Стороны на надлежащее исполнение обязательств по Договору.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12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При указании размера штрафных санкций по всему тексту раздела следует учесть, что размер штрафных санкций должен быть экономически обоснован и стимулировать Стороны на надлежащее исполнение обязательств по Договору.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13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При указании размера штрафных санкций по всему тексту раздела следует учесть, что размер штрафных санкций должен быть экономически обоснован и стимулировать Стороны на надлежащее исполнение обязательств по Договору.</w:t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1039"/>
      </w:pPr>
      <w:r/>
      <w:r/>
    </w:p>
  </w:footnote>
  <w:footnote w:id="14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 w:eastAsia="Times New Roman Bold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В случае заключения договора в Центральном аппарате банка указать «г. Москвы», в случае заключения договора в территориальном банке указать соответствующий Арбитражный суд с учетом фактического места нахождения территориального Банка.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15">
    <w:p>
      <w:pPr>
        <w:pStyle w:val="103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Cs/>
          <w:sz w:val="18"/>
          <w:szCs w:val="18"/>
        </w:rPr>
        <w:t xml:space="preserve">Подключение</w:t>
      </w:r>
      <w:r>
        <w:rPr>
          <w:rFonts w:ascii="Times New Roman" w:hAnsi="Times New Roman" w:cs="Times New Roman"/>
          <w:sz w:val="18"/>
          <w:szCs w:val="18"/>
        </w:rPr>
        <w:t xml:space="preserve"> - действие, последствием которого является передача информации между оборудованием контрагента и инфраструктурой или средствам вычислительной техники (СВТ) Банка.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16">
    <w:p>
      <w:pPr>
        <w:pStyle w:val="103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Style w:val="1041"/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Cs/>
          <w:sz w:val="18"/>
          <w:szCs w:val="18"/>
        </w:rPr>
        <w:t xml:space="preserve">Оборудование</w:t>
      </w:r>
      <w:r>
        <w:rPr>
          <w:rFonts w:ascii="Times New Roman" w:hAnsi="Times New Roman" w:cs="Times New Roman"/>
          <w:sz w:val="18"/>
          <w:szCs w:val="18"/>
        </w:rPr>
        <w:t xml:space="preserve"> - любые устройства, обладающие функционалом </w:t>
      </w:r>
      <w:r>
        <w:rPr>
          <w:rFonts w:ascii="Times New Roman" w:hAnsi="Times New Roman" w:cs="Times New Roman"/>
          <w:sz w:val="18"/>
          <w:szCs w:val="18"/>
        </w:rPr>
        <w:t xml:space="preserve">по обработке информации (включая ввод, хранение, отображение, поиск, передачу, коммутацию, управление), которые могут быть подключены к средствам вычислительной техники (СВТ) Банка по интерфейсам (включая беспроводные), предназначенным для передачи данных.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17">
    <w:p>
      <w:pPr>
        <w:pStyle w:val="103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Style w:val="1041"/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ИТ-инфраструктура – средства вычислительной техники, телекоммуникационные средства и построенные на их основе автоматизированные системы и информационные ресурсы.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18">
    <w:p>
      <w:pPr>
        <w:pStyle w:val="1039"/>
        <w:jc w:val="both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Исключить, если Сторонами не подписано Соглашение о применении защищенного юридически значимого электронного документооборота.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19">
    <w:p>
      <w:pPr>
        <w:pStyle w:val="1039"/>
        <w:jc w:val="both"/>
        <w:widowControl w:val="off"/>
        <w:rPr>
          <w:rFonts w:ascii="Times New Roman" w:hAnsi="Times New Roman" w:cs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Исключить, если сторонами не подписано Соглашение о применении защищенного юридически значимого электронного документооборота</w:t>
      </w:r>
      <w:r>
        <w:rPr>
          <w:rFonts w:ascii="Times New Roman" w:hAnsi="Times New Roman" w:cs="Times New Roman"/>
          <w:sz w:val="18"/>
          <w:szCs w:val="18"/>
        </w:rPr>
      </w:r>
    </w:p>
  </w:footnote>
  <w:footnote w:id="20">
    <w:p>
      <w:pPr>
        <w:pStyle w:val="1039"/>
        <w:jc w:val="both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Style w:val="1041"/>
          <w:rFonts w:ascii="Times New Roman" w:hAnsi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Указать единицы измерения.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21">
    <w:p>
      <w:pPr>
        <w:pStyle w:val="1039"/>
        <w:jc w:val="both"/>
        <w:widowControl w:val="off"/>
        <w:rPr>
          <w:rFonts w:ascii="Times New Roman" w:hAnsi="Times New Roman" w:cs="Times New Roman"/>
          <w:sz w:val="16"/>
          <w:szCs w:val="16"/>
        </w:rPr>
      </w:pPr>
      <w:r>
        <w:rPr>
          <w:rStyle w:val="1041"/>
          <w:rFonts w:ascii="Times New Roman" w:hAnsi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К ним относятся показания участников и очевидцев событий, письменные документы, переписка посредством электронной почты, sms и мессенджеров, аудио- и видеозаписи и т.п.</w:t>
      </w:r>
      <w:r>
        <w:rPr>
          <w:rFonts w:ascii="Times New Roman" w:hAnsi="Times New Roman" w:cs="Times New Roman"/>
          <w:sz w:val="16"/>
          <w:szCs w:val="16"/>
        </w:rPr>
      </w:r>
    </w:p>
  </w:footnote>
  <w:footnote w:id="22">
    <w:p>
      <w:pPr>
        <w:pStyle w:val="1039"/>
        <w:jc w:val="both"/>
        <w:rPr>
          <w:rFonts w:ascii="Times New Roman" w:hAnsi="Times New Roman" w:cs="Times New Roman"/>
        </w:rPr>
      </w:pPr>
      <w:r>
        <w:rPr>
          <w:rStyle w:val="1041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Удалить фразу «являясь работником»</w:t>
      </w:r>
      <w:r>
        <w:rPr>
          <w:rFonts w:ascii="Times New Roman" w:hAnsi="Times New Roman" w:cs="Times New Roman"/>
        </w:rPr>
        <w:t xml:space="preserve">,</w:t>
      </w:r>
      <w:r>
        <w:rPr>
          <w:rFonts w:ascii="Times New Roman" w:hAnsi="Times New Roman" w:cs="Times New Roman"/>
        </w:rPr>
        <w:t xml:space="preserve"> если </w:t>
      </w:r>
      <w:r>
        <w:rPr>
          <w:rFonts w:ascii="Times New Roman" w:hAnsi="Times New Roman" w:cs="Times New Roman"/>
        </w:rPr>
        <w:t xml:space="preserve">Д</w:t>
      </w:r>
      <w:r>
        <w:rPr>
          <w:rFonts w:ascii="Times New Roman" w:hAnsi="Times New Roman" w:cs="Times New Roman"/>
        </w:rPr>
        <w:t xml:space="preserve">оговор заключается с физическим лицом</w:t>
      </w:r>
      <w:r>
        <w:rPr>
          <w:rFonts w:ascii="Times New Roman" w:hAnsi="Times New Roman" w:cs="Times New Roman"/>
        </w:rPr>
      </w:r>
    </w:p>
  </w:footnote>
  <w:footnote w:id="23">
    <w:p>
      <w:pPr>
        <w:pStyle w:val="1039"/>
        <w:jc w:val="both"/>
        <w:rPr>
          <w:rFonts w:ascii="Times New Roman" w:hAnsi="Times New Roman" w:cs="Times New Roman"/>
        </w:rPr>
      </w:pPr>
      <w:r>
        <w:rPr>
          <w:rStyle w:val="1041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Разглашение – действие или бездействие, в результате которых конфиденциальная информация становится известной третьим лицам без согласия Банка или вопреки условиям </w:t>
      </w:r>
      <w:r>
        <w:rPr>
          <w:rFonts w:ascii="Times New Roman" w:hAnsi="Times New Roman" w:cs="Times New Roman"/>
        </w:rPr>
        <w:t xml:space="preserve">Д</w:t>
      </w:r>
      <w:r>
        <w:rPr>
          <w:rFonts w:ascii="Times New Roman" w:hAnsi="Times New Roman" w:cs="Times New Roman"/>
        </w:rPr>
        <w:t xml:space="preserve">оговора. Разглашением может быть признана как </w:t>
      </w:r>
      <w:r>
        <w:rPr>
          <w:rFonts w:ascii="Times New Roman" w:hAnsi="Times New Roman" w:cs="Times New Roman"/>
        </w:rPr>
        <w:t xml:space="preserve">устная передача конфиденциальной информации, так и отправка ее на внешнюю почту, публикация в публичных Интернет-ресурсах, обсуждение конфиденциальных вопросов в публичных местах и Интернет, оставление носителей конфиденциальной информации без присмотра и </w:t>
      </w:r>
      <w:r>
        <w:rPr>
          <w:rFonts w:ascii="Times New Roman" w:hAnsi="Times New Roman" w:cs="Times New Roman"/>
        </w:rPr>
        <w:t xml:space="preserve">т.д</w:t>
      </w:r>
      <w:r>
        <w:rPr>
          <w:rFonts w:ascii="Times New Roman" w:hAnsi="Times New Roman" w:cs="Times New Roman"/>
        </w:rPr>
      </w:r>
    </w:p>
  </w:footnote>
  <w:footnote w:id="24">
    <w:p>
      <w:pPr>
        <w:pStyle w:val="1039"/>
      </w:pPr>
      <w:r>
        <w:rPr>
          <w:rStyle w:val="1041"/>
        </w:rPr>
        <w:footnoteRef/>
      </w:r>
      <w:r>
        <w:t xml:space="preserve"> </w:t>
      </w:r>
      <w:r>
        <w:rPr>
          <w:rFonts w:ascii="Times New Roman" w:hAnsi="Times New Roman"/>
          <w:sz w:val="18"/>
          <w:szCs w:val="18"/>
        </w:rPr>
        <w:t xml:space="preserve">Приложение исключить, если Коллегиальным органом Банка/уполномоченным лицом Банка или руководителем Банка (структурного подразделения Банка), осуществляющего закупку, принято решение о</w:t>
      </w:r>
      <w:r>
        <w:rPr>
          <w:rFonts w:ascii="Times New Roman" w:hAnsi="Times New Roman" w:eastAsia="Times New Roman"/>
          <w:sz w:val="18"/>
          <w:szCs w:val="18"/>
        </w:rPr>
        <w:t xml:space="preserve"> неприменении в отношениях Сторон положений соглашения об использовании принципов корпоративной социальной ответственности</w:t>
      </w:r>
      <w:r>
        <w:rPr>
          <w:rFonts w:ascii="Times New Roman" w:hAnsi="Times New Roman"/>
          <w:sz w:val="18"/>
          <w:szCs w:val="18"/>
        </w:rPr>
        <w:t xml:space="preserve">.</w:t>
      </w:r>
      <w:r/>
    </w:p>
  </w:footnote>
  <w:footnote w:id="25">
    <w:p>
      <w:pPr>
        <w:pStyle w:val="1039"/>
        <w:jc w:val="both"/>
        <w:rPr>
          <w:rFonts w:ascii="Times New Roman" w:hAnsi="Times New Roman"/>
          <w:b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Если применимо к отношениям Сторон.</w:t>
      </w:r>
      <w:r>
        <w:rPr>
          <w:rFonts w:ascii="Times New Roman" w:hAnsi="Times New Roman"/>
          <w:b/>
          <w:sz w:val="18"/>
          <w:szCs w:val="18"/>
        </w:rPr>
      </w:r>
    </w:p>
  </w:footnote>
  <w:footnote w:id="26">
    <w:p>
      <w:pPr>
        <w:pStyle w:val="1039"/>
        <w:jc w:val="both"/>
        <w:rPr>
          <w:rFonts w:ascii="Times New Roman" w:hAnsi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Если применимо к отношениям Сторон.</w:t>
      </w:r>
      <w:r>
        <w:rPr>
          <w:rFonts w:ascii="Times New Roman" w:hAnsi="Times New Roman"/>
          <w:sz w:val="18"/>
          <w:szCs w:val="18"/>
        </w:rPr>
      </w:r>
    </w:p>
  </w:footnote>
  <w:footnote w:id="27">
    <w:p>
      <w:pPr>
        <w:pStyle w:val="1039"/>
        <w:jc w:val="both"/>
        <w:rPr>
          <w:rFonts w:ascii="Times New Roman" w:hAnsi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Если применимо к отношениям Сторон.</w:t>
      </w:r>
      <w:r>
        <w:rPr>
          <w:rFonts w:ascii="Times New Roman" w:hAnsi="Times New Roman"/>
          <w:sz w:val="18"/>
          <w:szCs w:val="18"/>
        </w:rPr>
      </w:r>
    </w:p>
  </w:footnote>
  <w:footnote w:id="28">
    <w:p>
      <w:pPr>
        <w:pStyle w:val="1039"/>
        <w:jc w:val="both"/>
        <w:rPr>
          <w:rFonts w:ascii="Times New Roman" w:hAnsi="Times New Roman"/>
          <w:sz w:val="18"/>
          <w:szCs w:val="18"/>
        </w:rPr>
      </w:pPr>
      <w:r>
        <w:rPr>
          <w:rStyle w:val="1041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Указать пункт Договора, в котором содержатся сведения о сроке его действия.</w:t>
      </w:r>
      <w:r>
        <w:rPr>
          <w:rFonts w:ascii="Times New Roman" w:hAnsi="Times New Roman"/>
          <w:sz w:val="18"/>
          <w:szCs w:val="18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495" w:hanging="435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380" w:hanging="1080"/>
      </w:pPr>
      <w:rPr>
        <w:rFonts w:hint="default"/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60" w:hanging="144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280" w:hanging="1800"/>
      </w:pPr>
      <w:rPr>
        <w:rFonts w:hint="default"/>
        <w:b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readOnly" w:enforcement="1" w:cryptProviderType="rsaAES" w:cryptAlgorithmClass="hash" w:cryptAlgorithmType="typeAny" w:cryptAlgorithmSid="14" w:cryptSpinCount="100000" w:hash="pbctEvZxDe827+jfcVLFHXZL43+p1u4wSuNdtN8XLCqOf9T/g+H/HHWZa7k9MByvpRo6Is9vNr0xZDnNe9hv+Q==" w:salt="pLoeNlWqFCv8iduIAEQAag==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1031"/>
    <w:next w:val="1031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032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1031"/>
    <w:next w:val="1031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032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1031"/>
    <w:next w:val="1031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032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1031"/>
    <w:next w:val="1031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032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1031"/>
    <w:next w:val="1031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032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1031"/>
    <w:next w:val="1031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032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1031"/>
    <w:next w:val="1031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032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1031"/>
    <w:next w:val="1031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032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1031"/>
    <w:next w:val="1031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032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1031"/>
    <w:next w:val="1031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032"/>
    <w:link w:val="36"/>
    <w:uiPriority w:val="10"/>
    <w:rPr>
      <w:sz w:val="48"/>
      <w:szCs w:val="48"/>
    </w:rPr>
  </w:style>
  <w:style w:type="paragraph" w:styleId="38">
    <w:name w:val="Subtitle"/>
    <w:basedOn w:val="1031"/>
    <w:next w:val="1031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032"/>
    <w:link w:val="38"/>
    <w:uiPriority w:val="11"/>
    <w:rPr>
      <w:sz w:val="24"/>
      <w:szCs w:val="24"/>
    </w:rPr>
  </w:style>
  <w:style w:type="paragraph" w:styleId="40">
    <w:name w:val="Quote"/>
    <w:basedOn w:val="1031"/>
    <w:next w:val="1031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1031"/>
    <w:next w:val="1031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character" w:styleId="45">
    <w:name w:val="Header Char"/>
    <w:basedOn w:val="1032"/>
    <w:link w:val="1035"/>
    <w:uiPriority w:val="99"/>
  </w:style>
  <w:style w:type="character" w:styleId="47">
    <w:name w:val="Footer Char"/>
    <w:basedOn w:val="1032"/>
    <w:link w:val="1037"/>
    <w:uiPriority w:val="99"/>
  </w:style>
  <w:style w:type="paragraph" w:styleId="48">
    <w:name w:val="Caption"/>
    <w:basedOn w:val="1031"/>
    <w:next w:val="1031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032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10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10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10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10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10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10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10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10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10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10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50">
    <w:name w:val="List Table 7 Colorful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4">
    <w:name w:val="List Table 7 Colorful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7">
    <w:name w:val="Lined - Accent 2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1">
    <w:name w:val="Lined - Accent 6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4">
    <w:name w:val="Bordered &amp; Lined - Accent 2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8">
    <w:name w:val="Bordered &amp; Lined - Accent 6"/>
    <w:basedOn w:val="10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10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character" w:styleId="178">
    <w:name w:val="Footnote Text Char"/>
    <w:link w:val="1039"/>
    <w:uiPriority w:val="99"/>
    <w:rPr>
      <w:sz w:val="18"/>
    </w:rPr>
  </w:style>
  <w:style w:type="paragraph" w:styleId="180">
    <w:name w:val="endnote text"/>
    <w:basedOn w:val="1031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032"/>
    <w:uiPriority w:val="99"/>
    <w:semiHidden/>
    <w:unhideWhenUsed/>
    <w:rPr>
      <w:vertAlign w:val="superscript"/>
    </w:rPr>
  </w:style>
  <w:style w:type="paragraph" w:styleId="183">
    <w:name w:val="toc 1"/>
    <w:basedOn w:val="1031"/>
    <w:next w:val="1031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1031"/>
    <w:next w:val="1031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1031"/>
    <w:next w:val="1031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1031"/>
    <w:next w:val="1031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1031"/>
    <w:next w:val="1031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1031"/>
    <w:next w:val="1031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1031"/>
    <w:next w:val="1031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1031"/>
    <w:next w:val="1031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1031"/>
    <w:next w:val="1031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1031"/>
    <w:next w:val="1031"/>
    <w:uiPriority w:val="99"/>
    <w:unhideWhenUsed/>
    <w:pPr>
      <w:spacing w:after="0" w:afterAutospacing="0"/>
    </w:pPr>
  </w:style>
  <w:style w:type="paragraph" w:styleId="1031" w:default="1">
    <w:name w:val="Normal"/>
    <w:qFormat/>
  </w:style>
  <w:style w:type="character" w:styleId="1032" w:default="1">
    <w:name w:val="Default Paragraph Font"/>
    <w:uiPriority w:val="1"/>
    <w:semiHidden/>
    <w:unhideWhenUsed/>
  </w:style>
  <w:style w:type="table" w:styleId="10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34" w:default="1">
    <w:name w:val="No List"/>
    <w:uiPriority w:val="99"/>
    <w:semiHidden/>
    <w:unhideWhenUsed/>
  </w:style>
  <w:style w:type="paragraph" w:styleId="1035">
    <w:name w:val="Header"/>
    <w:basedOn w:val="1031"/>
    <w:link w:val="103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36" w:customStyle="1">
    <w:name w:val="Верхний колонтитул Знак"/>
    <w:basedOn w:val="1032"/>
    <w:link w:val="1035"/>
    <w:uiPriority w:val="99"/>
  </w:style>
  <w:style w:type="paragraph" w:styleId="1037">
    <w:name w:val="Footer"/>
    <w:basedOn w:val="1031"/>
    <w:link w:val="103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1038" w:customStyle="1">
    <w:name w:val="Нижний колонтитул Знак"/>
    <w:basedOn w:val="1032"/>
    <w:link w:val="1037"/>
    <w:uiPriority w:val="99"/>
  </w:style>
  <w:style w:type="paragraph" w:styleId="1039">
    <w:name w:val="footnote text"/>
    <w:basedOn w:val="1031"/>
    <w:link w:val="1040"/>
    <w:uiPriority w:val="99"/>
    <w:unhideWhenUsed/>
    <w:pPr>
      <w:spacing w:after="0" w:line="240" w:lineRule="auto"/>
    </w:pPr>
    <w:rPr>
      <w:sz w:val="20"/>
      <w:szCs w:val="20"/>
    </w:rPr>
  </w:style>
  <w:style w:type="character" w:styleId="1040" w:customStyle="1">
    <w:name w:val="Текст сноски Знак"/>
    <w:basedOn w:val="1032"/>
    <w:link w:val="1039"/>
    <w:uiPriority w:val="99"/>
    <w:rPr>
      <w:sz w:val="20"/>
      <w:szCs w:val="20"/>
    </w:rPr>
  </w:style>
  <w:style w:type="character" w:styleId="1041">
    <w:name w:val="footnote reference"/>
    <w:uiPriority w:val="99"/>
    <w:qFormat/>
    <w:rPr>
      <w:rFonts w:cs="Times New Roman"/>
      <w:vertAlign w:val="superscript"/>
    </w:rPr>
  </w:style>
  <w:style w:type="paragraph" w:styleId="1042">
    <w:name w:val="List Paragraph"/>
    <w:basedOn w:val="1031"/>
    <w:link w:val="1045"/>
    <w:uiPriority w:val="34"/>
    <w:qFormat/>
    <w:pPr>
      <w:contextualSpacing/>
      <w:ind w:left="720"/>
    </w:pPr>
  </w:style>
  <w:style w:type="table" w:styleId="1043">
    <w:name w:val="Table Grid"/>
    <w:basedOn w:val="10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4" w:customStyle="1">
    <w:name w:val="Сетка таблицы2"/>
    <w:basedOn w:val="1033"/>
    <w:next w:val="1043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45" w:customStyle="1">
    <w:name w:val="Абзац списка Знак"/>
    <w:link w:val="1042"/>
    <w:uiPriority w:val="34"/>
    <w:qFormat/>
  </w:style>
  <w:style w:type="table" w:styleId="1046" w:customStyle="1">
    <w:name w:val="Сетка таблицы1"/>
    <w:basedOn w:val="1033"/>
    <w:next w:val="104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47" w:customStyle="1">
    <w:name w:val="Сетка таблицы6"/>
    <w:basedOn w:val="1033"/>
    <w:next w:val="1043"/>
    <w:uiPriority w:val="59"/>
    <w:pPr>
      <w:spacing w:after="0" w:line="240" w:lineRule="auto"/>
    </w:pPr>
    <w:rPr>
      <w:rFonts w:ascii="Calibri" w:hAnsi="Calibri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48">
    <w:name w:val="annotation reference"/>
    <w:basedOn w:val="1032"/>
    <w:uiPriority w:val="99"/>
    <w:semiHidden/>
    <w:unhideWhenUsed/>
    <w:rPr>
      <w:sz w:val="16"/>
      <w:szCs w:val="16"/>
    </w:rPr>
  </w:style>
  <w:style w:type="paragraph" w:styleId="1049">
    <w:name w:val="annotation text"/>
    <w:basedOn w:val="1031"/>
    <w:link w:val="105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050" w:customStyle="1">
    <w:name w:val="Текст примечания Знак"/>
    <w:basedOn w:val="1032"/>
    <w:link w:val="1049"/>
    <w:uiPriority w:val="99"/>
    <w:semiHidden/>
    <w:rPr>
      <w:sz w:val="20"/>
      <w:szCs w:val="20"/>
    </w:rPr>
  </w:style>
  <w:style w:type="paragraph" w:styleId="1051">
    <w:name w:val="annotation subject"/>
    <w:basedOn w:val="1049"/>
    <w:next w:val="1049"/>
    <w:link w:val="1052"/>
    <w:uiPriority w:val="99"/>
    <w:semiHidden/>
    <w:unhideWhenUsed/>
    <w:rPr>
      <w:b/>
      <w:bCs/>
    </w:rPr>
  </w:style>
  <w:style w:type="character" w:styleId="1052" w:customStyle="1">
    <w:name w:val="Тема примечания Знак"/>
    <w:basedOn w:val="1050"/>
    <w:link w:val="1051"/>
    <w:uiPriority w:val="99"/>
    <w:semiHidden/>
    <w:rPr>
      <w:b/>
      <w:bCs/>
      <w:sz w:val="20"/>
      <w:szCs w:val="20"/>
    </w:rPr>
  </w:style>
  <w:style w:type="paragraph" w:styleId="1053">
    <w:name w:val="Balloon Text"/>
    <w:basedOn w:val="1031"/>
    <w:link w:val="105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054" w:customStyle="1">
    <w:name w:val="Текст выноски Знак"/>
    <w:basedOn w:val="1032"/>
    <w:link w:val="105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http://C38D575A12705CE6254678AFDFB303A7.dms.sberbank.ru/C38D575A12705CE6254678AFDFB303A7-DC489D16CA5336936B3B36BF79E3A863-9E35A7DBF3F5B2FA3E45D23C5597EF9B/1.png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48751-169B-4B81-8F55-72554EC8B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Р7-Офис/2026.1.3.2142</Application>
  <Company>ПАО Сбербанк России</Company>
  <DocSecurity>8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Наталья Николаевна</dc:creator>
  <cp:keywords/>
  <dc:description/>
  <cp:lastModifiedBy>19099448@sigma.sbrf.ru</cp:lastModifiedBy>
  <cp:revision>13</cp:revision>
  <dcterms:created xsi:type="dcterms:W3CDTF">2023-04-19T08:00:00Z</dcterms:created>
  <dcterms:modified xsi:type="dcterms:W3CDTF">2026-06-10T13:20:07Z</dcterms:modified>
</cp:coreProperties>
</file>